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19EF" w14:textId="5FCE09B3" w:rsidR="00615356" w:rsidRDefault="00000000" w:rsidP="004C7BB7">
      <w:pPr>
        <w:tabs>
          <w:tab w:val="left" w:pos="4962"/>
        </w:tabs>
        <w:ind w:left="-284" w:right="-568"/>
        <w:rPr>
          <w:rFonts w:hint="eastAsia"/>
        </w:rPr>
      </w:pPr>
      <w:r>
        <w:rPr>
          <w:rFonts w:ascii="Arial" w:hAnsi="Arial" w:cs="Arial" w:hint="eastAsia"/>
          <w:sz w:val="20"/>
          <w:lang w:eastAsia="pt-BR" w:bidi="ar-SA"/>
        </w:rPr>
        <w:object w:dxaOrig="1440" w:dyaOrig="1440" w14:anchorId="375463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-56.8pt;margin-top:-56.65pt;width:554.35pt;height:840.8pt;z-index:-251653632">
            <v:imagedata r:id="rId7" o:title=""/>
            <v:path textboxrect="0,0,0,0"/>
          </v:shape>
          <o:OLEObject Type="Embed" ProgID="Word.Picture.8" ShapeID="_x0000_i0" DrawAspect="Content" ObjectID="_1800681892" r:id="rId8"/>
        </w:object>
      </w:r>
      <w:r>
        <w:rPr>
          <w:rFonts w:hint="eastAsia"/>
          <w:sz w:val="20"/>
          <w:lang w:eastAsia="pt-BR" w:bidi="ar-SA"/>
        </w:rPr>
        <w:pict w14:anchorId="1A869024">
          <v:shape id="_x0000_s1027" type="#_x0000_t75" style="position:absolute;left:0;text-align:left;margin-left:0;margin-top:0;width:50pt;height:50pt;z-index:25166182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tbl>
      <w:tblPr>
        <w:tblpPr w:leftFromText="141" w:rightFromText="141" w:vertAnchor="page" w:horzAnchor="margin" w:tblpXSpec="center" w:tblpY="2743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833"/>
        <w:gridCol w:w="868"/>
        <w:gridCol w:w="1415"/>
        <w:gridCol w:w="1258"/>
        <w:gridCol w:w="1562"/>
        <w:gridCol w:w="2285"/>
      </w:tblGrid>
      <w:tr w:rsidR="00615356" w14:paraId="0DA41984" w14:textId="77777777">
        <w:trPr>
          <w:trHeight w:val="269"/>
        </w:trPr>
        <w:tc>
          <w:tcPr>
            <w:tcW w:w="19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4276A643" w14:textId="77777777" w:rsidR="00615356" w:rsidRDefault="0061535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shd w:val="clear" w:color="auto" w:fill="B9E4FF"/>
            <w:vAlign w:val="center"/>
          </w:tcPr>
          <w:p w14:paraId="5CD53A45" w14:textId="77777777" w:rsidR="00615356" w:rsidRDefault="00BD62C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Unidade</w:t>
            </w:r>
          </w:p>
        </w:tc>
        <w:tc>
          <w:tcPr>
            <w:tcW w:w="868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B9E4FF"/>
            <w:vAlign w:val="center"/>
          </w:tcPr>
          <w:p w14:paraId="7B29526A" w14:textId="77777777" w:rsidR="00615356" w:rsidRDefault="00BD62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 meses</w:t>
            </w:r>
          </w:p>
        </w:tc>
        <w:tc>
          <w:tcPr>
            <w:tcW w:w="1415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B9E4FF"/>
            <w:vAlign w:val="center"/>
          </w:tcPr>
          <w:p w14:paraId="7B4B952E" w14:textId="77777777" w:rsidR="00615356" w:rsidRDefault="00BD62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Semana Anterior</w:t>
            </w:r>
          </w:p>
        </w:tc>
        <w:tc>
          <w:tcPr>
            <w:tcW w:w="1258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B9E4FF"/>
            <w:vAlign w:val="center"/>
          </w:tcPr>
          <w:p w14:paraId="1DA6FC7A" w14:textId="77777777" w:rsidR="00615356" w:rsidRDefault="00BD62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Semana Atual</w:t>
            </w:r>
          </w:p>
        </w:tc>
        <w:tc>
          <w:tcPr>
            <w:tcW w:w="1562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B9E4FF"/>
            <w:vAlign w:val="center"/>
          </w:tcPr>
          <w:p w14:paraId="2A30840D" w14:textId="77777777" w:rsidR="00615356" w:rsidRDefault="00BD62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Variação anual (%)</w:t>
            </w:r>
          </w:p>
        </w:tc>
        <w:tc>
          <w:tcPr>
            <w:tcW w:w="2285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B9E4FF"/>
            <w:vAlign w:val="center"/>
          </w:tcPr>
          <w:p w14:paraId="2246B540" w14:textId="77777777" w:rsidR="00615356" w:rsidRDefault="00BD62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Variação Semanal (%)</w:t>
            </w:r>
          </w:p>
        </w:tc>
      </w:tr>
      <w:tr w:rsidR="00615356" w14:paraId="4CAC2FCB" w14:textId="77777777">
        <w:trPr>
          <w:cantSplit/>
          <w:trHeight w:val="193"/>
        </w:trPr>
        <w:tc>
          <w:tcPr>
            <w:tcW w:w="10183" w:type="dxa"/>
            <w:gridSpan w:val="7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9CCFF"/>
          </w:tcPr>
          <w:p w14:paraId="6B739872" w14:textId="77777777" w:rsidR="00615356" w:rsidRPr="00777B08" w:rsidRDefault="00BD62C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77B08">
              <w:rPr>
                <w:rFonts w:ascii="Arial" w:hAnsi="Arial" w:cs="Arial"/>
                <w:b/>
                <w:bCs/>
                <w:sz w:val="14"/>
              </w:rPr>
              <w:t xml:space="preserve">Preços ao produtor - </w:t>
            </w:r>
            <w:r w:rsidRPr="00777B08">
              <w:rPr>
                <w:rFonts w:ascii="Arial" w:hAnsi="Arial" w:cs="Arial"/>
                <w:b/>
                <w:sz w:val="14"/>
              </w:rPr>
              <w:t>Feijão comum cores</w:t>
            </w:r>
          </w:p>
        </w:tc>
      </w:tr>
      <w:tr w:rsidR="006F6833" w14:paraId="10754E2F" w14:textId="77777777">
        <w:trPr>
          <w:trHeight w:val="193"/>
        </w:trPr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E7F6FF"/>
          </w:tcPr>
          <w:p w14:paraId="04B26B9F" w14:textId="77777777" w:rsidR="006F6833" w:rsidRDefault="006F6833" w:rsidP="006F6833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 w:bidi="ar-SA"/>
              </w:rPr>
            </w:pPr>
            <w:r>
              <w:rPr>
                <w:rFonts w:ascii="Arial" w:hAnsi="Arial" w:cs="Arial"/>
                <w:sz w:val="14"/>
              </w:rPr>
              <w:t>São Paulo</w:t>
            </w:r>
          </w:p>
        </w:tc>
        <w:tc>
          <w:tcPr>
            <w:tcW w:w="833" w:type="dxa"/>
            <w:tcBorders>
              <w:top w:val="none" w:sz="4" w:space="0" w:color="000000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7F6FF"/>
            <w:vAlign w:val="center"/>
          </w:tcPr>
          <w:p w14:paraId="4BD76351" w14:textId="77777777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60kg</w:t>
            </w:r>
          </w:p>
        </w:tc>
        <w:tc>
          <w:tcPr>
            <w:tcW w:w="868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2109E8E1" w14:textId="08D28662" w:rsidR="006F6833" w:rsidRPr="00E31578" w:rsidRDefault="006F6833" w:rsidP="006F6833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EA5E2A">
              <w:rPr>
                <w:rFonts w:ascii="Arial" w:hAnsi="Arial" w:cs="Arial"/>
                <w:sz w:val="14"/>
                <w:szCs w:val="14"/>
              </w:rPr>
              <w:t>52,98</w:t>
            </w:r>
          </w:p>
        </w:tc>
        <w:tc>
          <w:tcPr>
            <w:tcW w:w="1415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1437BA09" w14:textId="6A964145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222,00</w:t>
            </w:r>
          </w:p>
        </w:tc>
        <w:tc>
          <w:tcPr>
            <w:tcW w:w="1258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38E8AAE2" w14:textId="4BD13E90" w:rsidR="006F6833" w:rsidRPr="00777B08" w:rsidRDefault="006F6833" w:rsidP="006F68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  <w:r w:rsidR="002C4BF2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562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50F0821B" w14:textId="456B03FD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- </w:t>
            </w:r>
            <w:r w:rsidR="001B4C46">
              <w:rPr>
                <w:rFonts w:ascii="Arial" w:hAnsi="Arial" w:cs="Arial"/>
                <w:sz w:val="14"/>
                <w:szCs w:val="14"/>
              </w:rPr>
              <w:t>36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1B4C46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285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35BC3621" w14:textId="4368ACE0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="001B4C46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 xml:space="preserve">  1,8            </w:t>
            </w:r>
          </w:p>
        </w:tc>
      </w:tr>
      <w:tr w:rsidR="006F6833" w14:paraId="31F9F75B" w14:textId="77777777">
        <w:trPr>
          <w:trHeight w:val="193"/>
        </w:trPr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E7F6FF"/>
          </w:tcPr>
          <w:p w14:paraId="7F450B68" w14:textId="77777777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Paraná</w:t>
            </w:r>
          </w:p>
        </w:tc>
        <w:tc>
          <w:tcPr>
            <w:tcW w:w="833" w:type="dxa"/>
            <w:tcBorders>
              <w:top w:val="none" w:sz="4" w:space="0" w:color="000000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7F6FF"/>
            <w:vAlign w:val="center"/>
          </w:tcPr>
          <w:p w14:paraId="16D386AD" w14:textId="77777777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60kg</w:t>
            </w:r>
          </w:p>
        </w:tc>
        <w:tc>
          <w:tcPr>
            <w:tcW w:w="868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4BE251EB" w14:textId="7D492791" w:rsidR="006F6833" w:rsidRPr="00E31578" w:rsidRDefault="00EA5E2A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298,22</w:t>
            </w:r>
          </w:p>
        </w:tc>
        <w:tc>
          <w:tcPr>
            <w:tcW w:w="1415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446D919E" w14:textId="015E8733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191,66</w:t>
            </w:r>
          </w:p>
        </w:tc>
        <w:tc>
          <w:tcPr>
            <w:tcW w:w="1258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3A782DCB" w14:textId="1DA9441B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  <w:r w:rsidR="002C4BF2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="002C4BF2"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562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2F81A4F5" w14:textId="03EFAACE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- </w:t>
            </w:r>
            <w:r w:rsidR="00AB2941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="00AB2941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85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1BA2072D" w14:textId="4AC39BE8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="00AB294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="00AB2941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AB2941"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6F6833" w14:paraId="53652D45" w14:textId="77777777">
        <w:trPr>
          <w:trHeight w:val="193"/>
        </w:trPr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E7F6FF"/>
          </w:tcPr>
          <w:p w14:paraId="5D9325C3" w14:textId="77777777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Bahia</w:t>
            </w:r>
          </w:p>
        </w:tc>
        <w:tc>
          <w:tcPr>
            <w:tcW w:w="833" w:type="dxa"/>
            <w:tcBorders>
              <w:top w:val="none" w:sz="4" w:space="0" w:color="000000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7F6FF"/>
            <w:vAlign w:val="center"/>
          </w:tcPr>
          <w:p w14:paraId="711CA385" w14:textId="77777777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60kg</w:t>
            </w:r>
          </w:p>
        </w:tc>
        <w:tc>
          <w:tcPr>
            <w:tcW w:w="868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72BA24EB" w14:textId="48CEB740" w:rsidR="006F6833" w:rsidRPr="00E31578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r w:rsidR="00EA5E2A">
              <w:rPr>
                <w:rFonts w:ascii="Arial" w:hAnsi="Arial" w:cs="Arial"/>
                <w:color w:val="000000"/>
                <w:sz w:val="14"/>
                <w:szCs w:val="14"/>
              </w:rPr>
              <w:t>00,00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</w:t>
            </w:r>
          </w:p>
        </w:tc>
        <w:tc>
          <w:tcPr>
            <w:tcW w:w="1415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6A273218" w14:textId="5B9BDF52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210,00  </w:t>
            </w:r>
          </w:p>
        </w:tc>
        <w:tc>
          <w:tcPr>
            <w:tcW w:w="1258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7CB9C41E" w14:textId="5C5D4896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2</w:t>
            </w:r>
            <w:r w:rsidR="002C4BF2">
              <w:rPr>
                <w:rFonts w:ascii="Arial" w:hAnsi="Arial" w:cs="Arial"/>
                <w:color w:val="000000"/>
                <w:sz w:val="14"/>
                <w:szCs w:val="14"/>
              </w:rPr>
              <w:t>65,42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7DA5A755" w14:textId="7D794220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- </w:t>
            </w:r>
            <w:r w:rsidR="00AB2941">
              <w:rPr>
                <w:rFonts w:ascii="Arial" w:hAnsi="Arial" w:cs="Arial"/>
                <w:sz w:val="14"/>
                <w:szCs w:val="14"/>
              </w:rPr>
              <w:t>11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AB294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285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57117292" w14:textId="4715D1A5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2</w:t>
            </w:r>
            <w:r w:rsidR="00AB2941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AB2941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</w:t>
            </w:r>
          </w:p>
        </w:tc>
      </w:tr>
      <w:tr w:rsidR="006F6833" w14:paraId="2425F24A" w14:textId="77777777">
        <w:trPr>
          <w:trHeight w:val="193"/>
        </w:trPr>
        <w:tc>
          <w:tcPr>
            <w:tcW w:w="1018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99CCFF"/>
            <w:vAlign w:val="center"/>
          </w:tcPr>
          <w:p w14:paraId="6B868EEC" w14:textId="77777777" w:rsidR="006F6833" w:rsidRDefault="006F6833" w:rsidP="006F683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Preços ao produtor - </w:t>
            </w:r>
            <w:r>
              <w:rPr>
                <w:rFonts w:ascii="Arial" w:hAnsi="Arial" w:cs="Arial"/>
                <w:b/>
                <w:sz w:val="14"/>
              </w:rPr>
              <w:t>Feijão comum preto</w:t>
            </w:r>
          </w:p>
        </w:tc>
      </w:tr>
      <w:tr w:rsidR="006F6833" w14:paraId="47E0731A" w14:textId="77777777">
        <w:trPr>
          <w:trHeight w:val="193"/>
        </w:trPr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E7F6FF"/>
          </w:tcPr>
          <w:p w14:paraId="5ECCD2C7" w14:textId="77777777" w:rsidR="006F6833" w:rsidRDefault="006F6833" w:rsidP="006F6833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 w:bidi="ar-SA"/>
              </w:rPr>
            </w:pPr>
            <w:r>
              <w:rPr>
                <w:rFonts w:ascii="Arial" w:hAnsi="Arial" w:cs="Arial"/>
                <w:sz w:val="14"/>
              </w:rPr>
              <w:t>Paraná</w:t>
            </w:r>
          </w:p>
        </w:tc>
        <w:tc>
          <w:tcPr>
            <w:tcW w:w="833" w:type="dxa"/>
            <w:tcBorders>
              <w:top w:val="none" w:sz="4" w:space="0" w:color="000000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7F6FF"/>
            <w:vAlign w:val="center"/>
          </w:tcPr>
          <w:p w14:paraId="72BF0A96" w14:textId="77777777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60kg</w:t>
            </w:r>
          </w:p>
        </w:tc>
        <w:tc>
          <w:tcPr>
            <w:tcW w:w="868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260604B8" w14:textId="6A28A79F" w:rsidR="006F6833" w:rsidRDefault="006F6833" w:rsidP="006F6833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r w:rsidR="00EA5E2A">
              <w:rPr>
                <w:rFonts w:ascii="Arial" w:hAnsi="Arial" w:cs="Arial"/>
                <w:color w:val="000000"/>
                <w:sz w:val="14"/>
                <w:szCs w:val="14"/>
              </w:rPr>
              <w:t>36,23</w:t>
            </w:r>
          </w:p>
        </w:tc>
        <w:tc>
          <w:tcPr>
            <w:tcW w:w="1415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4FEFD3CB" w14:textId="3DD63C29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170,72</w:t>
            </w:r>
          </w:p>
        </w:tc>
        <w:tc>
          <w:tcPr>
            <w:tcW w:w="1258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3E9D017E" w14:textId="39430780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 w:rsidR="002C4BF2">
              <w:rPr>
                <w:rFonts w:ascii="Arial" w:hAnsi="Arial" w:cs="Arial"/>
                <w:color w:val="000000"/>
                <w:sz w:val="14"/>
                <w:szCs w:val="14"/>
              </w:rPr>
              <w:t>68,86</w:t>
            </w:r>
          </w:p>
        </w:tc>
        <w:tc>
          <w:tcPr>
            <w:tcW w:w="1562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284F0415" w14:textId="20B8AE18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-  </w:t>
            </w:r>
            <w:r w:rsidR="00AB2941">
              <w:rPr>
                <w:rFonts w:ascii="Arial" w:hAnsi="Arial" w:cs="Arial"/>
                <w:sz w:val="14"/>
                <w:szCs w:val="14"/>
              </w:rPr>
              <w:t>49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AB2941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</w:t>
            </w:r>
          </w:p>
        </w:tc>
        <w:tc>
          <w:tcPr>
            <w:tcW w:w="2285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7A5C7424" w14:textId="5D342F88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-    </w:t>
            </w:r>
            <w:r w:rsidR="00AB294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="00AB294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</w:t>
            </w:r>
          </w:p>
        </w:tc>
      </w:tr>
      <w:tr w:rsidR="006F6833" w14:paraId="27C3D379" w14:textId="77777777">
        <w:trPr>
          <w:trHeight w:val="193"/>
        </w:trPr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E7F6FF"/>
          </w:tcPr>
          <w:p w14:paraId="08AC8730" w14:textId="77777777" w:rsidR="006F6833" w:rsidRDefault="006F6833" w:rsidP="006F6833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 w:bidi="ar-SA"/>
              </w:rPr>
            </w:pPr>
            <w:r>
              <w:rPr>
                <w:rFonts w:ascii="Arial" w:hAnsi="Arial" w:cs="Arial"/>
                <w:sz w:val="14"/>
              </w:rPr>
              <w:t>Rio Grande do Sul</w:t>
            </w:r>
          </w:p>
        </w:tc>
        <w:tc>
          <w:tcPr>
            <w:tcW w:w="833" w:type="dxa"/>
            <w:tcBorders>
              <w:top w:val="none" w:sz="4" w:space="0" w:color="000000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7F6FF"/>
            <w:vAlign w:val="center"/>
          </w:tcPr>
          <w:p w14:paraId="5DCAEEA3" w14:textId="77777777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60kg</w:t>
            </w:r>
          </w:p>
        </w:tc>
        <w:tc>
          <w:tcPr>
            <w:tcW w:w="868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4D31D7E1" w14:textId="6B86E638" w:rsidR="006F6833" w:rsidRDefault="006F6833" w:rsidP="006F6833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r w:rsidR="00EA5E2A">
              <w:rPr>
                <w:rFonts w:ascii="Arial" w:hAnsi="Arial" w:cs="Arial"/>
                <w:color w:val="000000"/>
                <w:sz w:val="14"/>
                <w:szCs w:val="14"/>
              </w:rPr>
              <w:t>07,41</w:t>
            </w:r>
          </w:p>
        </w:tc>
        <w:tc>
          <w:tcPr>
            <w:tcW w:w="1415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0C33A576" w14:textId="3CC3314D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176,82</w:t>
            </w:r>
          </w:p>
        </w:tc>
        <w:tc>
          <w:tcPr>
            <w:tcW w:w="1258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345F67B9" w14:textId="345781EB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1</w:t>
            </w:r>
            <w:r w:rsidR="002C4BF2">
              <w:rPr>
                <w:rFonts w:ascii="Arial" w:hAnsi="Arial" w:cs="Arial"/>
                <w:color w:val="000000"/>
                <w:sz w:val="14"/>
                <w:szCs w:val="14"/>
              </w:rPr>
              <w:t>67,81</w:t>
            </w:r>
          </w:p>
        </w:tc>
        <w:tc>
          <w:tcPr>
            <w:tcW w:w="1562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4B1B0577" w14:textId="72C99DB9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-  4</w:t>
            </w:r>
            <w:r w:rsidR="00AB2941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="00AB2941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2285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66AD773A" w14:textId="6306CBBA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</w:t>
            </w:r>
            <w:r w:rsidR="00AB2941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</w:t>
            </w:r>
            <w:r w:rsidR="00AB2941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="00AB2941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</w:tr>
      <w:tr w:rsidR="006F6833" w14:paraId="4547D406" w14:textId="77777777">
        <w:trPr>
          <w:cantSplit/>
          <w:trHeight w:val="193"/>
        </w:trPr>
        <w:tc>
          <w:tcPr>
            <w:tcW w:w="1018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99CCFF"/>
            <w:vAlign w:val="center"/>
          </w:tcPr>
          <w:p w14:paraId="1E9495E9" w14:textId="77777777" w:rsidR="006F6833" w:rsidRDefault="006F6833" w:rsidP="006F683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Preço no atacado – SP</w:t>
            </w:r>
          </w:p>
        </w:tc>
      </w:tr>
      <w:tr w:rsidR="006F6833" w14:paraId="49719084" w14:textId="77777777">
        <w:trPr>
          <w:trHeight w:val="193"/>
        </w:trPr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E7F6FF"/>
          </w:tcPr>
          <w:p w14:paraId="6F9DD5D9" w14:textId="141816F9" w:rsidR="006F6833" w:rsidRDefault="006F6833" w:rsidP="006F6833">
            <w:pPr>
              <w:widowControl/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 w:bidi="ar-SA"/>
              </w:rPr>
            </w:pPr>
            <w:r>
              <w:rPr>
                <w:rFonts w:ascii="Arial" w:hAnsi="Arial" w:cs="Arial"/>
                <w:sz w:val="14"/>
              </w:rPr>
              <w:t>Feijão comum cores – 9,5</w:t>
            </w:r>
          </w:p>
        </w:tc>
        <w:tc>
          <w:tcPr>
            <w:tcW w:w="833" w:type="dxa"/>
            <w:tcBorders>
              <w:top w:val="none" w:sz="4" w:space="0" w:color="000000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7F6FF"/>
            <w:vAlign w:val="center"/>
          </w:tcPr>
          <w:p w14:paraId="1521E6B6" w14:textId="77777777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60kg</w:t>
            </w:r>
          </w:p>
        </w:tc>
        <w:tc>
          <w:tcPr>
            <w:tcW w:w="868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509C97C7" w14:textId="64527BC0" w:rsidR="006F6833" w:rsidRPr="00723999" w:rsidRDefault="006F6833" w:rsidP="006F6833">
            <w:pPr>
              <w:spacing w:line="74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  <w:r w:rsidR="00EA5E2A">
              <w:rPr>
                <w:rFonts w:ascii="Arial" w:hAnsi="Arial" w:cs="Arial"/>
                <w:color w:val="000000"/>
                <w:sz w:val="14"/>
                <w:szCs w:val="14"/>
              </w:rPr>
              <w:t>80,00</w:t>
            </w:r>
          </w:p>
        </w:tc>
        <w:tc>
          <w:tcPr>
            <w:tcW w:w="1415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227787F5" w14:textId="0547330C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ND</w:t>
            </w:r>
          </w:p>
        </w:tc>
        <w:tc>
          <w:tcPr>
            <w:tcW w:w="1258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5EA79399" w14:textId="139D605E" w:rsidR="006F6833" w:rsidRDefault="00B24ECA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265,00</w:t>
            </w:r>
          </w:p>
        </w:tc>
        <w:tc>
          <w:tcPr>
            <w:tcW w:w="1562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5DD64D5D" w14:textId="499BC45A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="00701F95">
              <w:rPr>
                <w:rFonts w:ascii="Arial" w:hAnsi="Arial" w:cs="Arial"/>
                <w:sz w:val="14"/>
                <w:szCs w:val="14"/>
              </w:rPr>
              <w:t xml:space="preserve"> -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701F95">
              <w:rPr>
                <w:rFonts w:ascii="Arial" w:hAnsi="Arial" w:cs="Arial"/>
                <w:sz w:val="14"/>
                <w:szCs w:val="14"/>
              </w:rPr>
              <w:t>30,3</w:t>
            </w:r>
          </w:p>
        </w:tc>
        <w:tc>
          <w:tcPr>
            <w:tcW w:w="2285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0162E180" w14:textId="63CDAE93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-     </w:t>
            </w:r>
          </w:p>
        </w:tc>
      </w:tr>
      <w:tr w:rsidR="006F6833" w14:paraId="3C5CC099" w14:textId="77777777">
        <w:trPr>
          <w:trHeight w:val="193"/>
        </w:trPr>
        <w:tc>
          <w:tcPr>
            <w:tcW w:w="19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E7F6FF"/>
          </w:tcPr>
          <w:p w14:paraId="24C1E775" w14:textId="64FA6713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Feijão comum preto - Extra</w:t>
            </w:r>
          </w:p>
        </w:tc>
        <w:tc>
          <w:tcPr>
            <w:tcW w:w="833" w:type="dxa"/>
            <w:tcBorders>
              <w:top w:val="none" w:sz="4" w:space="0" w:color="000000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E7F6FF"/>
            <w:vAlign w:val="center"/>
          </w:tcPr>
          <w:p w14:paraId="3DD927BB" w14:textId="77777777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60kg</w:t>
            </w:r>
          </w:p>
        </w:tc>
        <w:tc>
          <w:tcPr>
            <w:tcW w:w="868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4ED5FB90" w14:textId="206826B5" w:rsidR="006F6833" w:rsidRPr="00723999" w:rsidRDefault="006F6833" w:rsidP="006F6833">
            <w:pPr>
              <w:spacing w:line="74" w:lineRule="atLeast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4</w:t>
            </w:r>
            <w:r w:rsidR="00EA5E2A"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,00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022099DC" w14:textId="5B237708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235,00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FFFFFF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37BB3888" w14:textId="65FA318E" w:rsidR="006F6833" w:rsidRDefault="006F6833" w:rsidP="006F683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pt-BR"/>
              </w:rPr>
              <w:t>235,00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2474884F" w14:textId="6163B35D" w:rsidR="006F6833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- 42,</w:t>
            </w:r>
            <w:r w:rsidR="00701F95">
              <w:rPr>
                <w:rFonts w:ascii="Arial" w:hAnsi="Arial" w:cs="Arial"/>
                <w:sz w:val="14"/>
                <w:szCs w:val="14"/>
              </w:rPr>
              <w:t>7</w:t>
            </w:r>
            <w:r w:rsidRPr="002F764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</w:t>
            </w:r>
          </w:p>
        </w:tc>
        <w:tc>
          <w:tcPr>
            <w:tcW w:w="2285" w:type="dxa"/>
            <w:tcBorders>
              <w:top w:val="none" w:sz="4" w:space="0" w:color="000000"/>
              <w:left w:val="non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E7F6FF"/>
            <w:vAlign w:val="center"/>
          </w:tcPr>
          <w:p w14:paraId="259E1372" w14:textId="75BD1953" w:rsidR="006F6833" w:rsidRPr="00142877" w:rsidRDefault="006F6833" w:rsidP="006F683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 -  </w:t>
            </w:r>
          </w:p>
        </w:tc>
      </w:tr>
    </w:tbl>
    <w:p w14:paraId="4D5592A9" w14:textId="2CF9EF8D" w:rsidR="00615356" w:rsidRDefault="00BD62C3">
      <w:pPr>
        <w:rPr>
          <w:rFonts w:ascii="Arial" w:hAnsi="Arial" w:cs="Arial"/>
          <w:i/>
          <w:sz w:val="14"/>
          <w:szCs w:val="14"/>
          <w:lang w:eastAsia="pt-BR"/>
        </w:rPr>
      </w:pPr>
      <w:r>
        <w:rPr>
          <w:rFonts w:ascii="Arial Black" w:hAnsi="Arial Black"/>
          <w:noProof/>
          <w:sz w:val="18"/>
          <w:lang w:eastAsia="pt-BR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83E989" wp14:editId="42DC408F">
                <wp:simplePos x="0" y="0"/>
                <wp:positionH relativeFrom="column">
                  <wp:posOffset>-226594</wp:posOffset>
                </wp:positionH>
                <wp:positionV relativeFrom="paragraph">
                  <wp:posOffset>403301</wp:posOffset>
                </wp:positionV>
                <wp:extent cx="2675890" cy="255905"/>
                <wp:effectExtent l="0" t="0" r="3810" b="0"/>
                <wp:wrapTopAndBottom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7589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653051" w14:textId="2CC9DB83" w:rsidR="00615356" w:rsidRDefault="00BD62C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99999"/>
                                <w:sz w:val="20"/>
                              </w:rPr>
                              <w:t xml:space="preserve">FEIJÃO – </w:t>
                            </w:r>
                            <w:r w:rsidR="006F6833">
                              <w:rPr>
                                <w:rFonts w:ascii="Arial" w:hAnsi="Arial" w:cs="Arial"/>
                                <w:b/>
                                <w:bCs/>
                                <w:color w:val="999999"/>
                                <w:sz w:val="20"/>
                              </w:rPr>
                              <w:t>03</w:t>
                            </w:r>
                            <w:r w:rsidR="00334DF6">
                              <w:rPr>
                                <w:rFonts w:ascii="Arial" w:hAnsi="Arial" w:cs="Arial"/>
                                <w:b/>
                                <w:bCs/>
                                <w:color w:val="999999"/>
                                <w:sz w:val="20"/>
                              </w:rPr>
                              <w:t xml:space="preserve"> a </w:t>
                            </w:r>
                            <w:r w:rsidR="006F6833">
                              <w:rPr>
                                <w:rFonts w:ascii="Arial" w:hAnsi="Arial" w:cs="Arial"/>
                                <w:b/>
                                <w:bCs/>
                                <w:color w:val="999999"/>
                                <w:sz w:val="20"/>
                              </w:rPr>
                              <w:t>07</w:t>
                            </w:r>
                            <w:r w:rsidR="00BE4D66">
                              <w:rPr>
                                <w:rFonts w:ascii="Arial" w:hAnsi="Arial" w:cs="Arial"/>
                                <w:b/>
                                <w:bCs/>
                                <w:color w:val="999999"/>
                                <w:sz w:val="20"/>
                              </w:rPr>
                              <w:t>.</w:t>
                            </w:r>
                            <w:r w:rsidR="004F08CD">
                              <w:rPr>
                                <w:rFonts w:ascii="Arial" w:hAnsi="Arial" w:cs="Arial"/>
                                <w:b/>
                                <w:bCs/>
                                <w:color w:val="999999"/>
                                <w:sz w:val="20"/>
                              </w:rPr>
                              <w:t>0</w:t>
                            </w:r>
                            <w:r w:rsidR="006F6833">
                              <w:rPr>
                                <w:rFonts w:ascii="Arial" w:hAnsi="Arial" w:cs="Arial"/>
                                <w:b/>
                                <w:bCs/>
                                <w:color w:val="999999"/>
                                <w:sz w:val="20"/>
                              </w:rPr>
                              <w:t>2</w:t>
                            </w:r>
                            <w:r w:rsidR="00490409">
                              <w:rPr>
                                <w:rFonts w:ascii="Arial" w:hAnsi="Arial" w:cs="Arial"/>
                                <w:b/>
                                <w:bCs/>
                                <w:color w:val="999999"/>
                                <w:sz w:val="20"/>
                              </w:rPr>
                              <w:t>.2</w:t>
                            </w:r>
                            <w:r w:rsidR="004F08CD">
                              <w:rPr>
                                <w:rFonts w:ascii="Arial" w:hAnsi="Arial" w:cs="Arial"/>
                                <w:b/>
                                <w:bCs/>
                                <w:color w:val="999999"/>
                                <w:sz w:val="20"/>
                              </w:rPr>
                              <w:t>5</w:t>
                            </w:r>
                          </w:p>
                          <w:p w14:paraId="74FB87F0" w14:textId="77777777" w:rsidR="00615356" w:rsidRDefault="006153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999999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3E989" id="Text Box 4" o:spid="_x0000_s1026" style="position:absolute;margin-left:-17.85pt;margin-top:31.75pt;width:210.7pt;height:20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" filled="f" stroked="f">
                <v:textbox>
                  <w:txbxContent>
                    <w:p w14:paraId="70653051" w14:textId="2CC9DB83" w:rsidR="00615356" w:rsidRDefault="00BD62C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99999"/>
                          <w:sz w:val="20"/>
                        </w:rPr>
                        <w:t xml:space="preserve">FEIJÃO – </w:t>
                      </w:r>
                      <w:r w:rsidR="006F6833">
                        <w:rPr>
                          <w:rFonts w:ascii="Arial" w:hAnsi="Arial" w:cs="Arial"/>
                          <w:b/>
                          <w:bCs/>
                          <w:color w:val="999999"/>
                          <w:sz w:val="20"/>
                        </w:rPr>
                        <w:t>03</w:t>
                      </w:r>
                      <w:r w:rsidR="00334DF6">
                        <w:rPr>
                          <w:rFonts w:ascii="Arial" w:hAnsi="Arial" w:cs="Arial"/>
                          <w:b/>
                          <w:bCs/>
                          <w:color w:val="999999"/>
                          <w:sz w:val="20"/>
                        </w:rPr>
                        <w:t xml:space="preserve"> a </w:t>
                      </w:r>
                      <w:r w:rsidR="006F6833">
                        <w:rPr>
                          <w:rFonts w:ascii="Arial" w:hAnsi="Arial" w:cs="Arial"/>
                          <w:b/>
                          <w:bCs/>
                          <w:color w:val="999999"/>
                          <w:sz w:val="20"/>
                        </w:rPr>
                        <w:t>07</w:t>
                      </w:r>
                      <w:r w:rsidR="00BE4D66">
                        <w:rPr>
                          <w:rFonts w:ascii="Arial" w:hAnsi="Arial" w:cs="Arial"/>
                          <w:b/>
                          <w:bCs/>
                          <w:color w:val="999999"/>
                          <w:sz w:val="20"/>
                        </w:rPr>
                        <w:t>.</w:t>
                      </w:r>
                      <w:r w:rsidR="004F08CD">
                        <w:rPr>
                          <w:rFonts w:ascii="Arial" w:hAnsi="Arial" w:cs="Arial"/>
                          <w:b/>
                          <w:bCs/>
                          <w:color w:val="999999"/>
                          <w:sz w:val="20"/>
                        </w:rPr>
                        <w:t>0</w:t>
                      </w:r>
                      <w:r w:rsidR="006F6833">
                        <w:rPr>
                          <w:rFonts w:ascii="Arial" w:hAnsi="Arial" w:cs="Arial"/>
                          <w:b/>
                          <w:bCs/>
                          <w:color w:val="999999"/>
                          <w:sz w:val="20"/>
                        </w:rPr>
                        <w:t>2</w:t>
                      </w:r>
                      <w:r w:rsidR="00490409">
                        <w:rPr>
                          <w:rFonts w:ascii="Arial" w:hAnsi="Arial" w:cs="Arial"/>
                          <w:b/>
                          <w:bCs/>
                          <w:color w:val="999999"/>
                          <w:sz w:val="20"/>
                        </w:rPr>
                        <w:t>.2</w:t>
                      </w:r>
                      <w:r w:rsidR="004F08CD">
                        <w:rPr>
                          <w:rFonts w:ascii="Arial" w:hAnsi="Arial" w:cs="Arial"/>
                          <w:b/>
                          <w:bCs/>
                          <w:color w:val="999999"/>
                          <w:sz w:val="20"/>
                        </w:rPr>
                        <w:t>5</w:t>
                      </w:r>
                    </w:p>
                    <w:p w14:paraId="74FB87F0" w14:textId="77777777" w:rsidR="00615356" w:rsidRDefault="00615356">
                      <w:pPr>
                        <w:rPr>
                          <w:rFonts w:ascii="Arial" w:hAnsi="Arial" w:cs="Arial"/>
                          <w:b/>
                          <w:bCs/>
                          <w:color w:val="999999"/>
                          <w:sz w:val="20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 w:hAnsi="Arial" w:cs="Arial"/>
          <w:noProof/>
          <w:sz w:val="12"/>
          <w:lang w:eastAsia="pt-BR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782965" wp14:editId="42D8F503">
                <wp:simplePos x="0" y="0"/>
                <wp:positionH relativeFrom="column">
                  <wp:posOffset>-248539</wp:posOffset>
                </wp:positionH>
                <wp:positionV relativeFrom="paragraph">
                  <wp:posOffset>581050</wp:posOffset>
                </wp:positionV>
                <wp:extent cx="3790950" cy="228600"/>
                <wp:effectExtent l="0" t="2540" r="3175" b="0"/>
                <wp:wrapTopAndBottom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90949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2AC4A" w14:textId="77777777" w:rsidR="00615356" w:rsidRDefault="00BD62C3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999999"/>
                                <w:sz w:val="16"/>
                              </w:rPr>
                              <w:t>Tabela 1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366"/>
                                <w:sz w:val="15"/>
                              </w:rPr>
                              <w:t>Parâmetros de Análise de Mercado de Feijão - Médias Semanais</w:t>
                            </w:r>
                          </w:p>
                          <w:p w14:paraId="4FE84FF3" w14:textId="77777777" w:rsidR="00615356" w:rsidRDefault="00615356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  <w:p w14:paraId="1E4FF88B" w14:textId="77777777" w:rsidR="00615356" w:rsidRDefault="00615356">
                            <w:pPr>
                              <w:rPr>
                                <w:rFonts w:hint="eastAsia"/>
                              </w:rPr>
                            </w:pPr>
                          </w:p>
                          <w:tbl>
                            <w:tblPr>
                              <w:tblW w:w="10495" w:type="dxa"/>
                              <w:tblInd w:w="-69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62"/>
                              <w:gridCol w:w="833"/>
                              <w:gridCol w:w="868"/>
                              <w:gridCol w:w="1415"/>
                              <w:gridCol w:w="1258"/>
                              <w:gridCol w:w="1562"/>
                              <w:gridCol w:w="2551"/>
                              <w:gridCol w:w="46"/>
                            </w:tblGrid>
                            <w:tr w:rsidR="00615356" w14:paraId="23FA8EE6" w14:textId="77777777">
                              <w:trPr>
                                <w:gridAfter w:val="1"/>
                                <w:wAfter w:w="46" w:type="dxa"/>
                                <w:trHeight w:val="269"/>
                              </w:trPr>
                              <w:tc>
                                <w:tcPr>
                                  <w:tcW w:w="1962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</w:tcPr>
                                <w:p w14:paraId="7CFEC01D" w14:textId="77777777" w:rsidR="00615356" w:rsidRDefault="00615356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single" w:sz="8" w:space="0" w:color="FFFFFF"/>
                                  </w:tcBorders>
                                  <w:shd w:val="clear" w:color="auto" w:fill="B9E4FF"/>
                                  <w:vAlign w:val="center"/>
                                </w:tcPr>
                                <w:p w14:paraId="541D0DA6" w14:textId="77777777" w:rsidR="00615356" w:rsidRDefault="00BD62C3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 Unidade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18" w:space="0" w:color="FFFFFF"/>
                                    <w:left w:val="single" w:sz="8" w:space="0" w:color="FFFFFF"/>
                                    <w:bottom w:val="single" w:sz="18" w:space="0" w:color="FFFFFF"/>
                                    <w:right w:val="single" w:sz="8" w:space="0" w:color="FFFFFF"/>
                                  </w:tcBorders>
                                  <w:shd w:val="clear" w:color="auto" w:fill="B9E4FF"/>
                                  <w:vAlign w:val="center"/>
                                </w:tcPr>
                                <w:p w14:paraId="79A16F8B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12 meses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18" w:space="0" w:color="FFFFFF"/>
                                    <w:left w:val="single" w:sz="8" w:space="0" w:color="FFFFFF"/>
                                    <w:bottom w:val="single" w:sz="18" w:space="0" w:color="FFFFFF"/>
                                    <w:right w:val="single" w:sz="8" w:space="0" w:color="FFFFFF"/>
                                  </w:tcBorders>
                                  <w:shd w:val="clear" w:color="auto" w:fill="B9E4FF"/>
                                  <w:vAlign w:val="center"/>
                                </w:tcPr>
                                <w:p w14:paraId="41412A52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Semana Anterior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18" w:space="0" w:color="FFFFFF"/>
                                    <w:left w:val="single" w:sz="8" w:space="0" w:color="FFFFFF"/>
                                    <w:bottom w:val="single" w:sz="18" w:space="0" w:color="FFFFFF"/>
                                    <w:right w:val="single" w:sz="8" w:space="0" w:color="FFFFFF"/>
                                  </w:tcBorders>
                                  <w:shd w:val="clear" w:color="auto" w:fill="B9E4FF"/>
                                  <w:vAlign w:val="center"/>
                                </w:tcPr>
                                <w:p w14:paraId="7C016B52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Semana Atual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18" w:space="0" w:color="FFFFFF"/>
                                    <w:left w:val="single" w:sz="8" w:space="0" w:color="FFFFFF"/>
                                    <w:bottom w:val="single" w:sz="18" w:space="0" w:color="FFFFFF"/>
                                    <w:right w:val="single" w:sz="8" w:space="0" w:color="FFFFFF"/>
                                  </w:tcBorders>
                                  <w:shd w:val="clear" w:color="auto" w:fill="B9E4FF"/>
                                  <w:vAlign w:val="center"/>
                                </w:tcPr>
                                <w:p w14:paraId="5D7F1954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Variação anual (%)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18" w:space="0" w:color="FFFFFF"/>
                                    <w:left w:val="single" w:sz="8" w:space="0" w:color="FFFFFF"/>
                                    <w:bottom w:val="single" w:sz="18" w:space="0" w:color="FFFFFF"/>
                                    <w:right w:val="single" w:sz="8" w:space="0" w:color="FFFFFF"/>
                                  </w:tcBorders>
                                  <w:shd w:val="clear" w:color="auto" w:fill="B9E4FF"/>
                                  <w:vAlign w:val="center"/>
                                </w:tcPr>
                                <w:p w14:paraId="6FFBA51F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Variação Semanal (%)</w:t>
                                  </w:r>
                                </w:p>
                              </w:tc>
                            </w:tr>
                            <w:tr w:rsidR="00615356" w14:paraId="2AB18418" w14:textId="77777777">
                              <w:trPr>
                                <w:cantSplit/>
                                <w:trHeight w:val="193"/>
                              </w:trPr>
                              <w:tc>
                                <w:tcPr>
                                  <w:tcW w:w="10495" w:type="dxa"/>
                                  <w:gridSpan w:val="8"/>
                                  <w:tcBorders>
                                    <w:top w:val="single" w:sz="1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99CCFF"/>
                                </w:tcPr>
                                <w:p w14:paraId="5E48D21D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</w:rPr>
                                    <w:t xml:space="preserve">Preços ao produtor 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  <w:t>Feijão comum cores</w:t>
                                  </w:r>
                                </w:p>
                              </w:tc>
                            </w:tr>
                            <w:tr w:rsidR="00615356" w14:paraId="39FC4958" w14:textId="77777777">
                              <w:trPr>
                                <w:gridAfter w:val="1"/>
                                <w:wAfter w:w="46" w:type="dxa"/>
                                <w:trHeight w:val="193"/>
                              </w:trPr>
                              <w:tc>
                                <w:tcPr>
                                  <w:tcW w:w="196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18" w:space="0" w:color="FFFFFF"/>
                                  </w:tcBorders>
                                  <w:shd w:val="clear" w:color="auto" w:fill="E7F6FF"/>
                                </w:tcPr>
                                <w:p w14:paraId="77255339" w14:textId="77777777" w:rsidR="00615356" w:rsidRDefault="00BD62C3">
                                  <w:pPr>
                                    <w:widowControl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eastAsia="pt-BR" w:bidi="ar-S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São Paulo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one" w:sz="4" w:space="0" w:color="000000"/>
                                    <w:left w:val="single" w:sz="12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6DF6AEFC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60kg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2BA3EE5D" w14:textId="77777777" w:rsidR="00615356" w:rsidRDefault="00BD62C3">
                                  <w:pPr>
                                    <w:widowControl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eastAsia="pt-BR"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eastAsia="pt-BR"/>
                                    </w:rPr>
                                    <w:t>240,00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4AFC2027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300,24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456A651D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276,33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1DB5E76C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  15,1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667BE490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- 8,0</w:t>
                                  </w:r>
                                </w:p>
                              </w:tc>
                            </w:tr>
                            <w:tr w:rsidR="00615356" w14:paraId="75734752" w14:textId="77777777">
                              <w:trPr>
                                <w:gridAfter w:val="1"/>
                                <w:wAfter w:w="46" w:type="dxa"/>
                                <w:trHeight w:val="193"/>
                              </w:trPr>
                              <w:tc>
                                <w:tcPr>
                                  <w:tcW w:w="196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18" w:space="0" w:color="FFFFFF"/>
                                  </w:tcBorders>
                                  <w:shd w:val="clear" w:color="auto" w:fill="E7F6FF"/>
                                </w:tcPr>
                                <w:p w14:paraId="1E96976D" w14:textId="77777777" w:rsidR="00615356" w:rsidRDefault="00BD62C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Paraná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one" w:sz="4" w:space="0" w:color="000000"/>
                                    <w:left w:val="single" w:sz="12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123BFE00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60kg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228C11D4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eastAsia="pt-BR"/>
                                    </w:rPr>
                                    <w:t>231,60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7294C4F5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270,69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5054EE21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275,49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65403D08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  19,0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6C723BF6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1,8</w:t>
                                  </w:r>
                                </w:p>
                              </w:tc>
                            </w:tr>
                            <w:tr w:rsidR="00615356" w14:paraId="37EACA9A" w14:textId="77777777">
                              <w:trPr>
                                <w:gridAfter w:val="1"/>
                                <w:wAfter w:w="46" w:type="dxa"/>
                                <w:trHeight w:val="193"/>
                              </w:trPr>
                              <w:tc>
                                <w:tcPr>
                                  <w:tcW w:w="196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18" w:space="0" w:color="FFFFFF"/>
                                  </w:tcBorders>
                                  <w:shd w:val="clear" w:color="auto" w:fill="E7F6FF"/>
                                </w:tcPr>
                                <w:p w14:paraId="628417D6" w14:textId="77777777" w:rsidR="00615356" w:rsidRDefault="00BD62C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Bahia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one" w:sz="4" w:space="0" w:color="000000"/>
                                    <w:left w:val="single" w:sz="12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0093611C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60kg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31012605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eastAsia="pt-BR"/>
                                    </w:rPr>
                                    <w:t>240,00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141C6629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275,07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2087F7CB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278,39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1B39EE1E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 16,0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1870BC0C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1,2</w:t>
                                  </w:r>
                                </w:p>
                              </w:tc>
                            </w:tr>
                            <w:tr w:rsidR="00615356" w14:paraId="3CCBC2AA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10495" w:type="dxa"/>
                                  <w:gridSpan w:val="8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14:paraId="456B348C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</w:rPr>
                                    <w:t xml:space="preserve">Preços ao produtor 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</w:rPr>
                                    <w:t>Feijão comum preto</w:t>
                                  </w:r>
                                </w:p>
                              </w:tc>
                            </w:tr>
                            <w:tr w:rsidR="00615356" w14:paraId="2A4BDDED" w14:textId="77777777">
                              <w:trPr>
                                <w:gridAfter w:val="1"/>
                                <w:wAfter w:w="46" w:type="dxa"/>
                                <w:trHeight w:val="193"/>
                              </w:trPr>
                              <w:tc>
                                <w:tcPr>
                                  <w:tcW w:w="196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18" w:space="0" w:color="FFFFFF"/>
                                  </w:tcBorders>
                                  <w:shd w:val="clear" w:color="auto" w:fill="E7F6FF"/>
                                </w:tcPr>
                                <w:p w14:paraId="6FF7CB7F" w14:textId="77777777" w:rsidR="00615356" w:rsidRDefault="00BD62C3">
                                  <w:pPr>
                                    <w:widowControl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eastAsia="pt-BR" w:bidi="ar-S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Paraná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one" w:sz="4" w:space="0" w:color="000000"/>
                                    <w:left w:val="single" w:sz="12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1046BBE1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60kg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04A25A38" w14:textId="77777777" w:rsidR="00615356" w:rsidRDefault="00BD62C3">
                                  <w:pPr>
                                    <w:widowControl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eastAsia="pt-BR"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eastAsia="pt-BR"/>
                                    </w:rPr>
                                    <w:t>241,61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636BC1A7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250,01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37F0FD0F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251,66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3328F6AD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  4,2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458C169A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0,7</w:t>
                                  </w:r>
                                </w:p>
                              </w:tc>
                            </w:tr>
                            <w:tr w:rsidR="00615356" w14:paraId="4B7A953C" w14:textId="77777777">
                              <w:trPr>
                                <w:gridAfter w:val="1"/>
                                <w:wAfter w:w="46" w:type="dxa"/>
                                <w:trHeight w:val="193"/>
                              </w:trPr>
                              <w:tc>
                                <w:tcPr>
                                  <w:tcW w:w="196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18" w:space="0" w:color="FFFFFF"/>
                                  </w:tcBorders>
                                  <w:shd w:val="clear" w:color="auto" w:fill="E7F6FF"/>
                                </w:tcPr>
                                <w:p w14:paraId="3B8D879E" w14:textId="77777777" w:rsidR="00615356" w:rsidRDefault="00BD62C3">
                                  <w:pPr>
                                    <w:widowControl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eastAsia="pt-BR" w:bidi="ar-S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Rio Grande do Sul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one" w:sz="4" w:space="0" w:color="000000"/>
                                    <w:left w:val="single" w:sz="12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3F988CEB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60kg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5A62E903" w14:textId="77777777" w:rsidR="00615356" w:rsidRDefault="00BD62C3">
                                  <w:pPr>
                                    <w:widowControl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eastAsia="pt-BR"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eastAsia="pt-BR"/>
                                    </w:rPr>
                                    <w:t>242,50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1F920989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244,60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40848065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250,92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363E824D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  3,5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1719951F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3,5</w:t>
                                  </w:r>
                                </w:p>
                              </w:tc>
                            </w:tr>
                            <w:tr w:rsidR="00615356" w14:paraId="20D37925" w14:textId="77777777">
                              <w:trPr>
                                <w:cantSplit/>
                                <w:trHeight w:val="193"/>
                              </w:trPr>
                              <w:tc>
                                <w:tcPr>
                                  <w:tcW w:w="10495" w:type="dxa"/>
                                  <w:gridSpan w:val="8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8" w:space="0" w:color="FFFFFF"/>
                                  </w:tcBorders>
                                  <w:shd w:val="clear" w:color="auto" w:fill="99CCFF"/>
                                  <w:vAlign w:val="center"/>
                                </w:tcPr>
                                <w:p w14:paraId="38BC09DF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4"/>
                                    </w:rPr>
                                    <w:t>Preço no atacado – SP</w:t>
                                  </w:r>
                                </w:p>
                              </w:tc>
                            </w:tr>
                            <w:tr w:rsidR="00615356" w14:paraId="3A0EBF6C" w14:textId="77777777">
                              <w:trPr>
                                <w:gridAfter w:val="1"/>
                                <w:wAfter w:w="46" w:type="dxa"/>
                                <w:trHeight w:val="193"/>
                              </w:trPr>
                              <w:tc>
                                <w:tcPr>
                                  <w:tcW w:w="196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18" w:space="0" w:color="FFFFFF"/>
                                  </w:tcBorders>
                                  <w:shd w:val="clear" w:color="auto" w:fill="E7F6FF"/>
                                </w:tcPr>
                                <w:p w14:paraId="6BDB3EB4" w14:textId="77777777" w:rsidR="00615356" w:rsidRDefault="00BD62C3">
                                  <w:pPr>
                                    <w:widowControl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eastAsia="pt-BR" w:bidi="ar-SA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Feijão comum cores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one" w:sz="4" w:space="0" w:color="000000"/>
                                    <w:left w:val="single" w:sz="12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55017D6B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60kg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35355FCB" w14:textId="77777777" w:rsidR="00615356" w:rsidRDefault="00BD62C3">
                                  <w:pPr>
                                    <w:widowControl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eastAsia="pt-BR" w:bidi="ar-SA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eastAsia="pt-BR"/>
                                    </w:rPr>
                                    <w:t>292,00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5BA8B421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  <w:lang w:eastAsia="pt-BR"/>
                                    </w:rPr>
                                    <w:t>310,00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72133778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  <w:lang w:eastAsia="pt-BR"/>
                                    </w:rPr>
                                    <w:t>310,00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6643DC7F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  6,2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546ECF2C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0,0</w:t>
                                  </w:r>
                                </w:p>
                              </w:tc>
                            </w:tr>
                            <w:tr w:rsidR="00615356" w14:paraId="6F801F5A" w14:textId="77777777">
                              <w:trPr>
                                <w:gridAfter w:val="1"/>
                                <w:wAfter w:w="46" w:type="dxa"/>
                                <w:trHeight w:val="193"/>
                              </w:trPr>
                              <w:tc>
                                <w:tcPr>
                                  <w:tcW w:w="196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18" w:space="0" w:color="FFFFFF"/>
                                  </w:tcBorders>
                                  <w:shd w:val="clear" w:color="auto" w:fill="E7F6FF"/>
                                </w:tcPr>
                                <w:p w14:paraId="62D27669" w14:textId="77777777" w:rsidR="00615356" w:rsidRDefault="00BD62C3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Feijão comum preto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one" w:sz="4" w:space="0" w:color="000000"/>
                                    <w:left w:val="single" w:sz="12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3F1594BA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60kg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none" w:sz="4" w:space="0" w:color="000000"/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39F783B4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4"/>
                                      <w:szCs w:val="14"/>
                                      <w:lang w:eastAsia="pt-BR"/>
                                    </w:rPr>
                                    <w:t>281,50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67846BF3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  <w:lang w:eastAsia="pt-BR"/>
                                    </w:rPr>
                                    <w:t>302,50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FFFFFF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5E2E4821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14"/>
                                      <w:szCs w:val="14"/>
                                      <w:lang w:eastAsia="pt-BR"/>
                                    </w:rPr>
                                    <w:t>302,50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309207AF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   7,5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E7F6FF"/>
                                  <w:vAlign w:val="center"/>
                                </w:tcPr>
                                <w:p w14:paraId="6D3D9B6A" w14:textId="77777777" w:rsidR="00615356" w:rsidRDefault="00BD62C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0,0</w:t>
                                  </w:r>
                                </w:p>
                              </w:tc>
                            </w:tr>
                          </w:tbl>
                          <w:p w14:paraId="213FA4A0" w14:textId="77777777" w:rsidR="00615356" w:rsidRDefault="00BD62C3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999999"/>
                                <w:sz w:val="16"/>
                              </w:rPr>
                              <w:t xml:space="preserve"> Tabela 1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366"/>
                                <w:sz w:val="15"/>
                              </w:rPr>
                              <w:t>Parâmetros de Análise de Mercado de Feijão - Médias Semanais</w:t>
                            </w:r>
                          </w:p>
                          <w:p w14:paraId="219B5B61" w14:textId="77777777" w:rsidR="00615356" w:rsidRDefault="00615356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82965" id="Text Box 5" o:spid="_x0000_s1027" style="position:absolute;margin-left:-19.55pt;margin-top:45.75pt;width:298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" filled="f" stroked="f">
                <v:textbox>
                  <w:txbxContent>
                    <w:p w14:paraId="0292AC4A" w14:textId="77777777" w:rsidR="00615356" w:rsidRDefault="00BD62C3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999999"/>
                          <w:sz w:val="16"/>
                        </w:rPr>
                        <w:t>Tabela 1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3366"/>
                          <w:sz w:val="15"/>
                        </w:rPr>
                        <w:t>Parâmetros de Análise de Mercado de Feijão - Médias Semanais</w:t>
                      </w:r>
                    </w:p>
                    <w:p w14:paraId="4FE84FF3" w14:textId="77777777" w:rsidR="00615356" w:rsidRDefault="00615356">
                      <w:pPr>
                        <w:rPr>
                          <w:rFonts w:hint="eastAsia"/>
                          <w:sz w:val="16"/>
                        </w:rPr>
                      </w:pPr>
                    </w:p>
                    <w:p w14:paraId="1E4FF88B" w14:textId="77777777" w:rsidR="00615356" w:rsidRDefault="00615356">
                      <w:pPr>
                        <w:rPr>
                          <w:rFonts w:hint="eastAsia"/>
                        </w:rPr>
                      </w:pPr>
                    </w:p>
                    <w:tbl>
                      <w:tblPr>
                        <w:tblW w:w="10495" w:type="dxa"/>
                        <w:tblInd w:w="-69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62"/>
                        <w:gridCol w:w="833"/>
                        <w:gridCol w:w="868"/>
                        <w:gridCol w:w="1415"/>
                        <w:gridCol w:w="1258"/>
                        <w:gridCol w:w="1562"/>
                        <w:gridCol w:w="2551"/>
                        <w:gridCol w:w="46"/>
                      </w:tblGrid>
                      <w:tr w:rsidR="00615356" w14:paraId="23FA8EE6" w14:textId="77777777">
                        <w:trPr>
                          <w:gridAfter w:val="1"/>
                          <w:wAfter w:w="46" w:type="dxa"/>
                          <w:trHeight w:val="269"/>
                        </w:trPr>
                        <w:tc>
                          <w:tcPr>
                            <w:tcW w:w="1962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18" w:space="0" w:color="FFFFFF"/>
                              <w:right w:val="single" w:sz="18" w:space="0" w:color="FFFFFF"/>
                            </w:tcBorders>
                          </w:tcPr>
                          <w:p w14:paraId="7CFEC01D" w14:textId="77777777" w:rsidR="00615356" w:rsidRDefault="0061535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18" w:space="0" w:color="FFFFFF"/>
                              <w:right w:val="single" w:sz="8" w:space="0" w:color="FFFFFF"/>
                            </w:tcBorders>
                            <w:shd w:val="clear" w:color="auto" w:fill="B9E4FF"/>
                            <w:vAlign w:val="center"/>
                          </w:tcPr>
                          <w:p w14:paraId="541D0DA6" w14:textId="77777777" w:rsidR="00615356" w:rsidRDefault="00BD62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Unidade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18" w:space="0" w:color="FFFFFF"/>
                              <w:left w:val="single" w:sz="8" w:space="0" w:color="FFFFFF"/>
                              <w:bottom w:val="single" w:sz="18" w:space="0" w:color="FFFFFF"/>
                              <w:right w:val="single" w:sz="8" w:space="0" w:color="FFFFFF"/>
                            </w:tcBorders>
                            <w:shd w:val="clear" w:color="auto" w:fill="B9E4FF"/>
                            <w:vAlign w:val="center"/>
                          </w:tcPr>
                          <w:p w14:paraId="79A16F8B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12 meses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18" w:space="0" w:color="FFFFFF"/>
                              <w:left w:val="single" w:sz="8" w:space="0" w:color="FFFFFF"/>
                              <w:bottom w:val="single" w:sz="18" w:space="0" w:color="FFFFFF"/>
                              <w:right w:val="single" w:sz="8" w:space="0" w:color="FFFFFF"/>
                            </w:tcBorders>
                            <w:shd w:val="clear" w:color="auto" w:fill="B9E4FF"/>
                            <w:vAlign w:val="center"/>
                          </w:tcPr>
                          <w:p w14:paraId="41412A52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Semana Anterior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18" w:space="0" w:color="FFFFFF"/>
                              <w:left w:val="single" w:sz="8" w:space="0" w:color="FFFFFF"/>
                              <w:bottom w:val="single" w:sz="18" w:space="0" w:color="FFFFFF"/>
                              <w:right w:val="single" w:sz="8" w:space="0" w:color="FFFFFF"/>
                            </w:tcBorders>
                            <w:shd w:val="clear" w:color="auto" w:fill="B9E4FF"/>
                            <w:vAlign w:val="center"/>
                          </w:tcPr>
                          <w:p w14:paraId="7C016B52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Semana Atual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18" w:space="0" w:color="FFFFFF"/>
                              <w:left w:val="single" w:sz="8" w:space="0" w:color="FFFFFF"/>
                              <w:bottom w:val="single" w:sz="18" w:space="0" w:color="FFFFFF"/>
                              <w:right w:val="single" w:sz="8" w:space="0" w:color="FFFFFF"/>
                            </w:tcBorders>
                            <w:shd w:val="clear" w:color="auto" w:fill="B9E4FF"/>
                            <w:vAlign w:val="center"/>
                          </w:tcPr>
                          <w:p w14:paraId="5D7F1954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Variação anual (%)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18" w:space="0" w:color="FFFFFF"/>
                              <w:left w:val="single" w:sz="8" w:space="0" w:color="FFFFFF"/>
                              <w:bottom w:val="single" w:sz="18" w:space="0" w:color="FFFFFF"/>
                              <w:right w:val="single" w:sz="8" w:space="0" w:color="FFFFFF"/>
                            </w:tcBorders>
                            <w:shd w:val="clear" w:color="auto" w:fill="B9E4FF"/>
                            <w:vAlign w:val="center"/>
                          </w:tcPr>
                          <w:p w14:paraId="6FFBA51F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Variação Semanal (%)</w:t>
                            </w:r>
                          </w:p>
                        </w:tc>
                      </w:tr>
                      <w:tr w:rsidR="00615356" w14:paraId="2AB18418" w14:textId="77777777">
                        <w:trPr>
                          <w:cantSplit/>
                          <w:trHeight w:val="193"/>
                        </w:trPr>
                        <w:tc>
                          <w:tcPr>
                            <w:tcW w:w="10495" w:type="dxa"/>
                            <w:gridSpan w:val="8"/>
                            <w:tcBorders>
                              <w:top w:val="single" w:sz="1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99CCFF"/>
                          </w:tcPr>
                          <w:p w14:paraId="5E48D21D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  <w:t xml:space="preserve">Preços ao produtor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Feijão comum cores</w:t>
                            </w:r>
                          </w:p>
                        </w:tc>
                      </w:tr>
                      <w:tr w:rsidR="00615356" w14:paraId="39FC4958" w14:textId="77777777">
                        <w:trPr>
                          <w:gridAfter w:val="1"/>
                          <w:wAfter w:w="46" w:type="dxa"/>
                          <w:trHeight w:val="193"/>
                        </w:trPr>
                        <w:tc>
                          <w:tcPr>
                            <w:tcW w:w="196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18" w:space="0" w:color="FFFFFF"/>
                            </w:tcBorders>
                            <w:shd w:val="clear" w:color="auto" w:fill="E7F6FF"/>
                          </w:tcPr>
                          <w:p w14:paraId="77255339" w14:textId="77777777" w:rsidR="00615356" w:rsidRDefault="00BD62C3">
                            <w:pPr>
                              <w:widowControl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pt-BR" w:bidi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São Paulo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one" w:sz="4" w:space="0" w:color="000000"/>
                              <w:left w:val="single" w:sz="12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6DF6AEFC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60kg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2BA3EE5D" w14:textId="77777777" w:rsidR="00615356" w:rsidRDefault="00BD62C3">
                            <w:pPr>
                              <w:widowControl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pt-BR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pt-BR"/>
                              </w:rPr>
                              <w:t>240,00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4AFC2027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300,24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456A651D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276,33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1DB5E76C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  15,1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667BE490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- 8,0</w:t>
                            </w:r>
                          </w:p>
                        </w:tc>
                      </w:tr>
                      <w:tr w:rsidR="00615356" w14:paraId="75734752" w14:textId="77777777">
                        <w:trPr>
                          <w:gridAfter w:val="1"/>
                          <w:wAfter w:w="46" w:type="dxa"/>
                          <w:trHeight w:val="193"/>
                        </w:trPr>
                        <w:tc>
                          <w:tcPr>
                            <w:tcW w:w="196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18" w:space="0" w:color="FFFFFF"/>
                            </w:tcBorders>
                            <w:shd w:val="clear" w:color="auto" w:fill="E7F6FF"/>
                          </w:tcPr>
                          <w:p w14:paraId="1E96976D" w14:textId="77777777" w:rsidR="00615356" w:rsidRDefault="00BD62C3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Paraná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one" w:sz="4" w:space="0" w:color="000000"/>
                              <w:left w:val="single" w:sz="12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123BFE00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60kg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228C11D4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pt-BR"/>
                              </w:rPr>
                              <w:t>231,60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7294C4F5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270,69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5054EE21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275,49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65403D08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  19,0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6C723BF6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1,8</w:t>
                            </w:r>
                          </w:p>
                        </w:tc>
                      </w:tr>
                      <w:tr w:rsidR="00615356" w14:paraId="37EACA9A" w14:textId="77777777">
                        <w:trPr>
                          <w:gridAfter w:val="1"/>
                          <w:wAfter w:w="46" w:type="dxa"/>
                          <w:trHeight w:val="193"/>
                        </w:trPr>
                        <w:tc>
                          <w:tcPr>
                            <w:tcW w:w="196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18" w:space="0" w:color="FFFFFF"/>
                            </w:tcBorders>
                            <w:shd w:val="clear" w:color="auto" w:fill="E7F6FF"/>
                          </w:tcPr>
                          <w:p w14:paraId="628417D6" w14:textId="77777777" w:rsidR="00615356" w:rsidRDefault="00BD62C3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Bahia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one" w:sz="4" w:space="0" w:color="000000"/>
                              <w:left w:val="single" w:sz="12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0093611C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60kg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31012605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pt-BR"/>
                              </w:rPr>
                              <w:t>240,00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141C6629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275,07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2087F7CB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278,39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1B39EE1E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16,0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1870BC0C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1,2</w:t>
                            </w:r>
                          </w:p>
                        </w:tc>
                      </w:tr>
                      <w:tr w:rsidR="00615356" w14:paraId="3CCBC2AA" w14:textId="77777777">
                        <w:trPr>
                          <w:trHeight w:val="193"/>
                        </w:trPr>
                        <w:tc>
                          <w:tcPr>
                            <w:tcW w:w="10495" w:type="dxa"/>
                            <w:gridSpan w:val="8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8" w:space="0" w:color="FFFFFF"/>
                            </w:tcBorders>
                            <w:shd w:val="clear" w:color="auto" w:fill="99CCFF"/>
                            <w:vAlign w:val="center"/>
                          </w:tcPr>
                          <w:p w14:paraId="456B348C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  <w:t xml:space="preserve">Preços ao produtor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Feijão comum preto</w:t>
                            </w:r>
                          </w:p>
                        </w:tc>
                      </w:tr>
                      <w:tr w:rsidR="00615356" w14:paraId="2A4BDDED" w14:textId="77777777">
                        <w:trPr>
                          <w:gridAfter w:val="1"/>
                          <w:wAfter w:w="46" w:type="dxa"/>
                          <w:trHeight w:val="193"/>
                        </w:trPr>
                        <w:tc>
                          <w:tcPr>
                            <w:tcW w:w="196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18" w:space="0" w:color="FFFFFF"/>
                            </w:tcBorders>
                            <w:shd w:val="clear" w:color="auto" w:fill="E7F6FF"/>
                          </w:tcPr>
                          <w:p w14:paraId="6FF7CB7F" w14:textId="77777777" w:rsidR="00615356" w:rsidRDefault="00BD62C3">
                            <w:pPr>
                              <w:widowControl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pt-BR" w:bidi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Paraná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one" w:sz="4" w:space="0" w:color="000000"/>
                              <w:left w:val="single" w:sz="12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1046BBE1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60kg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04A25A38" w14:textId="77777777" w:rsidR="00615356" w:rsidRDefault="00BD62C3">
                            <w:pPr>
                              <w:widowControl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pt-BR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pt-BR"/>
                              </w:rPr>
                              <w:t>241,61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636BC1A7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250,01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37F0FD0F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251,66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3328F6AD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4,2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458C169A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0,7</w:t>
                            </w:r>
                          </w:p>
                        </w:tc>
                      </w:tr>
                      <w:tr w:rsidR="00615356" w14:paraId="4B7A953C" w14:textId="77777777">
                        <w:trPr>
                          <w:gridAfter w:val="1"/>
                          <w:wAfter w:w="46" w:type="dxa"/>
                          <w:trHeight w:val="193"/>
                        </w:trPr>
                        <w:tc>
                          <w:tcPr>
                            <w:tcW w:w="196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18" w:space="0" w:color="FFFFFF"/>
                            </w:tcBorders>
                            <w:shd w:val="clear" w:color="auto" w:fill="E7F6FF"/>
                          </w:tcPr>
                          <w:p w14:paraId="3B8D879E" w14:textId="77777777" w:rsidR="00615356" w:rsidRDefault="00BD62C3">
                            <w:pPr>
                              <w:widowControl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pt-BR" w:bidi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Rio Grande do Sul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one" w:sz="4" w:space="0" w:color="000000"/>
                              <w:left w:val="single" w:sz="12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3F988CEB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60kg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5A62E903" w14:textId="77777777" w:rsidR="00615356" w:rsidRDefault="00BD62C3">
                            <w:pPr>
                              <w:widowControl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pt-BR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pt-BR"/>
                              </w:rPr>
                              <w:t>242,50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1F920989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244,60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40848065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250,92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363E824D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3,5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1719951F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3,5</w:t>
                            </w:r>
                          </w:p>
                        </w:tc>
                      </w:tr>
                      <w:tr w:rsidR="00615356" w14:paraId="20D37925" w14:textId="77777777">
                        <w:trPr>
                          <w:cantSplit/>
                          <w:trHeight w:val="193"/>
                        </w:trPr>
                        <w:tc>
                          <w:tcPr>
                            <w:tcW w:w="10495" w:type="dxa"/>
                            <w:gridSpan w:val="8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8" w:space="0" w:color="FFFFFF"/>
                            </w:tcBorders>
                            <w:shd w:val="clear" w:color="auto" w:fill="99CCFF"/>
                            <w:vAlign w:val="center"/>
                          </w:tcPr>
                          <w:p w14:paraId="38BC09DF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  <w:t>Preço no atacado – SP</w:t>
                            </w:r>
                          </w:p>
                        </w:tc>
                      </w:tr>
                      <w:tr w:rsidR="00615356" w14:paraId="3A0EBF6C" w14:textId="77777777">
                        <w:trPr>
                          <w:gridAfter w:val="1"/>
                          <w:wAfter w:w="46" w:type="dxa"/>
                          <w:trHeight w:val="193"/>
                        </w:trPr>
                        <w:tc>
                          <w:tcPr>
                            <w:tcW w:w="196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18" w:space="0" w:color="FFFFFF"/>
                            </w:tcBorders>
                            <w:shd w:val="clear" w:color="auto" w:fill="E7F6FF"/>
                          </w:tcPr>
                          <w:p w14:paraId="6BDB3EB4" w14:textId="77777777" w:rsidR="00615356" w:rsidRDefault="00BD62C3">
                            <w:pPr>
                              <w:widowControl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pt-BR" w:bidi="ar-S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Feijão comum cores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one" w:sz="4" w:space="0" w:color="000000"/>
                              <w:left w:val="single" w:sz="12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55017D6B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60kg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35355FCB" w14:textId="77777777" w:rsidR="00615356" w:rsidRDefault="00BD62C3">
                            <w:pPr>
                              <w:widowControl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pt-BR" w:bidi="ar-S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pt-BR"/>
                              </w:rPr>
                              <w:t>292,00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5BA8B421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lang w:eastAsia="pt-BR"/>
                              </w:rPr>
                              <w:t>310,00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72133778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lang w:eastAsia="pt-BR"/>
                              </w:rPr>
                              <w:t>310,00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6643DC7F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6,2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546ECF2C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0,0</w:t>
                            </w:r>
                          </w:p>
                        </w:tc>
                      </w:tr>
                      <w:tr w:rsidR="00615356" w14:paraId="6F801F5A" w14:textId="77777777">
                        <w:trPr>
                          <w:gridAfter w:val="1"/>
                          <w:wAfter w:w="46" w:type="dxa"/>
                          <w:trHeight w:val="193"/>
                        </w:trPr>
                        <w:tc>
                          <w:tcPr>
                            <w:tcW w:w="196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18" w:space="0" w:color="FFFFFF"/>
                            </w:tcBorders>
                            <w:shd w:val="clear" w:color="auto" w:fill="E7F6FF"/>
                          </w:tcPr>
                          <w:p w14:paraId="62D27669" w14:textId="77777777" w:rsidR="00615356" w:rsidRDefault="00BD62C3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Feijão comum preto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one" w:sz="4" w:space="0" w:color="000000"/>
                              <w:left w:val="single" w:sz="12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3F1594BA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60kg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none" w:sz="4" w:space="0" w:color="000000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39F783B4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4"/>
                                <w:szCs w:val="14"/>
                                <w:lang w:eastAsia="pt-BR"/>
                              </w:rPr>
                              <w:t>281,50</w:t>
                            </w:r>
                          </w:p>
                        </w:tc>
                        <w:tc>
                          <w:tcPr>
                            <w:tcW w:w="1415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67846BF3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lang w:eastAsia="pt-BR"/>
                              </w:rPr>
                              <w:t>302,50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FFFFFF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5E2E4821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  <w:lang w:eastAsia="pt-BR"/>
                              </w:rPr>
                              <w:t>302,50</w:t>
                            </w:r>
                          </w:p>
                        </w:tc>
                        <w:tc>
                          <w:tcPr>
                            <w:tcW w:w="1562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309207AF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7,5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E7F6FF"/>
                            <w:vAlign w:val="center"/>
                          </w:tcPr>
                          <w:p w14:paraId="6D3D9B6A" w14:textId="77777777" w:rsidR="00615356" w:rsidRDefault="00BD62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0,0</w:t>
                            </w:r>
                          </w:p>
                        </w:tc>
                      </w:tr>
                    </w:tbl>
                    <w:p w14:paraId="213FA4A0" w14:textId="77777777" w:rsidR="00615356" w:rsidRDefault="00BD62C3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999999"/>
                          <w:sz w:val="16"/>
                        </w:rPr>
                        <w:t xml:space="preserve"> Tabela 1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3366"/>
                          <w:sz w:val="15"/>
                        </w:rPr>
                        <w:t>Parâmetros de Análise de Mercado de Feijão - Médias Semanais</w:t>
                      </w:r>
                    </w:p>
                    <w:p w14:paraId="219B5B61" w14:textId="77777777" w:rsidR="00615356" w:rsidRDefault="00615356">
                      <w:pPr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2149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9"/>
      </w:tblGrid>
      <w:tr w:rsidR="00615356" w14:paraId="75CCA844" w14:textId="77777777">
        <w:trPr>
          <w:trHeight w:val="111"/>
        </w:trPr>
        <w:tc>
          <w:tcPr>
            <w:tcW w:w="21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66E83881" w14:textId="77777777" w:rsidR="00615356" w:rsidRDefault="006153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5356" w14:paraId="5262835E" w14:textId="77777777">
        <w:trPr>
          <w:trHeight w:val="21"/>
        </w:trPr>
        <w:tc>
          <w:tcPr>
            <w:tcW w:w="21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14:paraId="47603F20" w14:textId="77777777" w:rsidR="00615356" w:rsidRDefault="0061535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85697B3" w14:textId="217EEE4F" w:rsidR="00615356" w:rsidRDefault="00063391">
      <w:pPr>
        <w:rPr>
          <w:rFonts w:ascii="Arial Black" w:hAnsi="Arial Black"/>
          <w:sz w:val="18"/>
        </w:rPr>
      </w:pPr>
      <w:r>
        <w:rPr>
          <w:noProof/>
          <w:lang w:eastAsia="pt-BR" w:bidi="ar-SA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83C4E75" wp14:editId="284A959C">
                <wp:simplePos x="0" y="0"/>
                <wp:positionH relativeFrom="margin">
                  <wp:posOffset>2896235</wp:posOffset>
                </wp:positionH>
                <wp:positionV relativeFrom="page">
                  <wp:posOffset>3329940</wp:posOffset>
                </wp:positionV>
                <wp:extent cx="2872740" cy="5643245"/>
                <wp:effectExtent l="0" t="0" r="0" b="0"/>
                <wp:wrapSquare wrapText="bothSides"/>
                <wp:docPr id="4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72740" cy="564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6F309" w14:textId="0B1F1C42" w:rsidR="00704051" w:rsidRDefault="00704051" w:rsidP="00704051">
                            <w:pPr>
                              <w:pStyle w:val="western"/>
                              <w:keepNext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bookmarkStart w:id="0" w:name="_Hlk175845306"/>
                            <w:bookmarkStart w:id="1" w:name="_Hlk175851839"/>
                            <w:bookmarkStart w:id="2" w:name="_Hlk150584956"/>
                            <w:bookmarkStart w:id="3" w:name="_Hlk155897044"/>
                            <w:r w:rsidRPr="00704051">
                              <w:rPr>
                                <w:color w:val="auto"/>
                                <w:sz w:val="18"/>
                                <w:szCs w:val="18"/>
                              </w:rPr>
                              <w:t>No Paraná, a 1ª safra está em processo final de colheita e metade da produção foi comercializada pelos produtores. Nos demais estados da Região Centro-Sul predominam as fases de maturação e colheita. Em Goiás, principalmente em Minas Gerais, as chuvas contínuas durante o período da colheita vêm prejudicando especialmente a qualidade do produto, tornando ainda mais escassa a mercadoria extra. Estima-se que nos referidos estados, entre 35% e 50% da área plantada foram colhidos e, com a intensificação da colheita, caso as chuvas continuem, haverá significativo aumento de perdas qualitativas.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Já a safra da Região Nordeste está em fase de desenvolvimento e deve ser concluída em março.</w:t>
                            </w:r>
                          </w:p>
                          <w:p w14:paraId="192B87CE" w14:textId="77777777" w:rsidR="00106519" w:rsidRDefault="00106519" w:rsidP="0010651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E34ED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Segundo agentes de mercado, a safra mineira deve ser rápida devendo ser finalizada até meados de fevereiro, posteriormente a próxima safra, ou safra da seca, geralmente ocorre a partir de meados de abril. Com isso, o mercado vai passar por volta de 2 (dois meses) sem colheita, o que provavelmente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poderá </w:t>
                            </w:r>
                            <w:r w:rsidRPr="00BE34ED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contribuir para uma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melhoria </w:t>
                            </w:r>
                            <w:r w:rsidRPr="00BE34ED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das cotações.</w:t>
                            </w:r>
                          </w:p>
                          <w:p w14:paraId="0B1779FD" w14:textId="77777777" w:rsidR="00106519" w:rsidRDefault="00106519" w:rsidP="0010651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3F7B4484" w14:textId="18AA0789" w:rsidR="00106519" w:rsidRPr="000507E3" w:rsidRDefault="00106519" w:rsidP="0010651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Quanto a 2ª safra, chamada de safrinha, começou a ser semeada em janeiro atingindo, no Paraná, cerca de 40% da área estimada para o plantio com as lavouras atravessando a fase de desenvolvimento vegetativo.</w:t>
                            </w:r>
                          </w:p>
                          <w:p w14:paraId="087DD860" w14:textId="77777777" w:rsidR="000507E3" w:rsidRDefault="00253786" w:rsidP="00050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355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  <w:p w14:paraId="7FD8BD29" w14:textId="06F1E228" w:rsidR="00615356" w:rsidRDefault="00BD62C3" w:rsidP="00050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hint="eastAsia"/>
                                <w:b/>
                                <w:szCs w:val="18"/>
                              </w:rPr>
                            </w:pPr>
                            <w:r w:rsidRPr="00CA6674">
                              <w:rPr>
                                <w:b/>
                                <w:szCs w:val="18"/>
                              </w:rPr>
                              <w:t>Feijão Comum Preto</w:t>
                            </w:r>
                          </w:p>
                          <w:p w14:paraId="33177468" w14:textId="77777777" w:rsidR="000507E3" w:rsidRDefault="000507E3" w:rsidP="000507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hint="eastAsia"/>
                                <w:b/>
                                <w:i/>
                                <w:szCs w:val="18"/>
                              </w:rPr>
                            </w:pPr>
                          </w:p>
                          <w:p w14:paraId="3D6CFE13" w14:textId="36DE16F2" w:rsidR="00DA4DC5" w:rsidRPr="000507E3" w:rsidRDefault="00DA4DC5" w:rsidP="00B353F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No atacado em São Paulo</w:t>
                            </w:r>
                            <w:r w:rsidR="00D820B0"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, mesmo com um</w:t>
                            </w:r>
                            <w:r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mercado calmo</w:t>
                            </w:r>
                            <w:r w:rsidR="009E2E56"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e</w:t>
                            </w:r>
                            <w:r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com pouca demanda</w:t>
                            </w:r>
                            <w:r w:rsidR="00D820B0"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os </w:t>
                            </w:r>
                            <w:r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preços </w:t>
                            </w:r>
                            <w:r w:rsidR="001B2E32"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estão se mantendo</w:t>
                            </w:r>
                            <w:r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</w:t>
                            </w:r>
                            <w:bookmarkStart w:id="4" w:name="_Hlk188619700"/>
                            <w:r w:rsidR="009E2E56"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No Paraná, disparado maior estado produtor, a </w:t>
                            </w:r>
                            <w:r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colheita está </w:t>
                            </w:r>
                            <w:r w:rsidR="009E2E56"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caminhando para o final e </w:t>
                            </w:r>
                            <w:r w:rsidR="007E338E"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os </w:t>
                            </w:r>
                            <w:r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produtores </w:t>
                            </w:r>
                            <w:r w:rsidR="007E338E"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controlando a oferta</w:t>
                            </w:r>
                            <w:r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na expectativa do mercado externo.</w:t>
                            </w:r>
                            <w:r w:rsidR="000507E3" w:rsidRPr="000507E3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 tendência é de que o mercado continue frio até o final deste mês de fevereiro, onde a oferta deverá superar os interesses de compras.</w:t>
                            </w:r>
                          </w:p>
                          <w:bookmarkEnd w:id="4"/>
                          <w:p w14:paraId="3F4F8506" w14:textId="11D37F28" w:rsidR="00CA6674" w:rsidRDefault="00CA6674" w:rsidP="007E2E5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CE0CD1" w14:textId="77777777" w:rsidR="00295A1A" w:rsidRDefault="00295A1A" w:rsidP="00F44972">
                            <w:pPr>
                              <w:jc w:val="both"/>
                              <w:rPr>
                                <w:rFonts w:hint="eastAsia"/>
                                <w:b/>
                                <w:szCs w:val="18"/>
                              </w:rPr>
                            </w:pPr>
                          </w:p>
                          <w:p w14:paraId="4D0A17E5" w14:textId="42EEDFFA" w:rsidR="00063391" w:rsidRPr="00107CA7" w:rsidRDefault="00063391" w:rsidP="004C7BB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33922F" w14:textId="77777777" w:rsidR="00722B9E" w:rsidRDefault="00722B9E" w:rsidP="00CA7F6E">
                            <w:pPr>
                              <w:rPr>
                                <w:rFonts w:hint="eastAsia"/>
                              </w:rPr>
                            </w:pPr>
                            <w:bookmarkStart w:id="5" w:name="_Hlk159232524"/>
                            <w:bookmarkEnd w:id="2"/>
                            <w:bookmarkEnd w:id="3"/>
                          </w:p>
                          <w:bookmarkEnd w:id="5"/>
                          <w:p w14:paraId="68916ADB" w14:textId="77777777" w:rsidR="00F370F3" w:rsidRPr="002D5700" w:rsidRDefault="00F370F3" w:rsidP="00F370F3">
                            <w:pPr>
                              <w:autoSpaceDE w:val="0"/>
                              <w:autoSpaceDN w:val="0"/>
                              <w:adjustRightInd w:val="0"/>
                              <w:ind w:left="-11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C4E75" id="Caixa de Texto 2" o:spid="_x0000_s1028" style="position:absolute;margin-left:228.05pt;margin-top:262.2pt;width:226.2pt;height:444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" filled="f" stroked="f" strokeweight="1pt">
                <v:textbox>
                  <w:txbxContent>
                    <w:p w14:paraId="4256F309" w14:textId="0B1F1C42" w:rsidR="00704051" w:rsidRDefault="00704051" w:rsidP="00704051">
                      <w:pPr>
                        <w:pStyle w:val="western"/>
                        <w:keepNext/>
                        <w:rPr>
                          <w:color w:val="auto"/>
                          <w:sz w:val="18"/>
                          <w:szCs w:val="18"/>
                        </w:rPr>
                      </w:pPr>
                      <w:bookmarkStart w:id="6" w:name="_Hlk175845306"/>
                      <w:bookmarkStart w:id="7" w:name="_Hlk175851839"/>
                      <w:bookmarkStart w:id="8" w:name="_Hlk150584956"/>
                      <w:bookmarkStart w:id="9" w:name="_Hlk155897044"/>
                      <w:r w:rsidRPr="00704051">
                        <w:rPr>
                          <w:color w:val="auto"/>
                          <w:sz w:val="18"/>
                          <w:szCs w:val="18"/>
                        </w:rPr>
                        <w:t>No Paraná, a 1ª safra está em processo final de colheita e metade da produção foi comercializada pelos produtores. Nos demais estados da Região Centro-Sul predominam as fases de maturação e colheita. Em Goiás, principalmente em Minas Gerais, as chuvas contínuas durante o período da colheita vêm prejudicando especialmente a qualidade do produto, tornando ainda mais escassa a mercadoria extra. Estima-se que nos referidos estados, entre 35% e 50% da área plantada foram colhidos e, com a intensificação da colheita, caso as chuvas continuem, haverá significativo aumento de perdas qualitativas.</w:t>
                      </w:r>
                      <w:r>
                        <w:rPr>
                          <w:color w:val="auto"/>
                          <w:sz w:val="18"/>
                          <w:szCs w:val="18"/>
                        </w:rPr>
                        <w:t xml:space="preserve"> Já a safra da Região Nordeste está em fase de desenvolvimento e deve ser concluída em março.</w:t>
                      </w:r>
                    </w:p>
                    <w:p w14:paraId="192B87CE" w14:textId="77777777" w:rsidR="00106519" w:rsidRDefault="00106519" w:rsidP="0010651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BE34ED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Segundo agentes de mercado, a safra mineira deve ser rápida devendo ser finalizada até meados de fevereiro, posteriormente a próxima safra, ou safra da seca, geralmente ocorre a partir de meados de abril. Com isso, o mercado vai passar por volta de 2 (dois meses) sem colheita, o que provavelmente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poderá </w:t>
                      </w:r>
                      <w:r w:rsidRPr="00BE34ED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contribuir para uma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melhoria </w:t>
                      </w:r>
                      <w:r w:rsidRPr="00BE34ED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das cotações.</w:t>
                      </w:r>
                    </w:p>
                    <w:p w14:paraId="0B1779FD" w14:textId="77777777" w:rsidR="00106519" w:rsidRDefault="00106519" w:rsidP="0010651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3F7B4484" w14:textId="18AA0789" w:rsidR="00106519" w:rsidRPr="000507E3" w:rsidRDefault="00106519" w:rsidP="0010651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Quanto a 2ª safra, chamada de safrinha, começou a ser semeada em janeiro atingindo, no Paraná, cerca de 40% da área estimada para o plantio com as lavouras atravessando a fase de desenvolvimento vegetativo.</w:t>
                      </w:r>
                    </w:p>
                    <w:p w14:paraId="087DD860" w14:textId="77777777" w:rsidR="000507E3" w:rsidRDefault="00253786" w:rsidP="000507E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3557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bookmarkEnd w:id="6"/>
                      <w:bookmarkEnd w:id="7"/>
                    </w:p>
                    <w:p w14:paraId="7FD8BD29" w14:textId="06F1E228" w:rsidR="00615356" w:rsidRDefault="00BD62C3" w:rsidP="000507E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hint="eastAsia"/>
                          <w:b/>
                          <w:szCs w:val="18"/>
                        </w:rPr>
                      </w:pPr>
                      <w:r w:rsidRPr="00CA6674">
                        <w:rPr>
                          <w:b/>
                          <w:szCs w:val="18"/>
                        </w:rPr>
                        <w:t>Feijão Comum Preto</w:t>
                      </w:r>
                    </w:p>
                    <w:p w14:paraId="33177468" w14:textId="77777777" w:rsidR="000507E3" w:rsidRDefault="000507E3" w:rsidP="000507E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hint="eastAsia"/>
                          <w:b/>
                          <w:i/>
                          <w:szCs w:val="18"/>
                        </w:rPr>
                      </w:pPr>
                    </w:p>
                    <w:p w14:paraId="3D6CFE13" w14:textId="36DE16F2" w:rsidR="00DA4DC5" w:rsidRPr="000507E3" w:rsidRDefault="00DA4DC5" w:rsidP="00B353F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No atacado em São Paulo</w:t>
                      </w:r>
                      <w:r w:rsidR="00D820B0"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, mesmo com um</w:t>
                      </w:r>
                      <w:r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 mercado calmo</w:t>
                      </w:r>
                      <w:r w:rsidR="009E2E56"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 e</w:t>
                      </w:r>
                      <w:r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 com pouca demanda</w:t>
                      </w:r>
                      <w:r w:rsidR="00D820B0"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, os </w:t>
                      </w:r>
                      <w:r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preços </w:t>
                      </w:r>
                      <w:r w:rsidR="001B2E32"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estão se mantendo</w:t>
                      </w:r>
                      <w:r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. </w:t>
                      </w:r>
                      <w:bookmarkStart w:id="10" w:name="_Hlk188619700"/>
                      <w:r w:rsidR="009E2E56"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No Paraná, disparado maior estado produtor, a </w:t>
                      </w:r>
                      <w:r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colheita está </w:t>
                      </w:r>
                      <w:r w:rsidR="009E2E56"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caminhando para o final e </w:t>
                      </w:r>
                      <w:r w:rsidR="007E338E"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os </w:t>
                      </w:r>
                      <w:r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produtores </w:t>
                      </w:r>
                      <w:r w:rsidR="007E338E"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controlando a oferta</w:t>
                      </w:r>
                      <w:r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 na expectativa do mercado externo.</w:t>
                      </w:r>
                      <w:r w:rsidR="000507E3" w:rsidRPr="000507E3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 A tendência é de que o mercado continue frio até o final deste mês de fevereiro, onde a oferta deverá superar os interesses de compras.</w:t>
                      </w:r>
                    </w:p>
                    <w:bookmarkEnd w:id="10"/>
                    <w:p w14:paraId="3F4F8506" w14:textId="11D37F28" w:rsidR="00CA6674" w:rsidRDefault="00CA6674" w:rsidP="007E2E5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CE0CD1" w14:textId="77777777" w:rsidR="00295A1A" w:rsidRDefault="00295A1A" w:rsidP="00F44972">
                      <w:pPr>
                        <w:jc w:val="both"/>
                        <w:rPr>
                          <w:rFonts w:hint="eastAsia"/>
                          <w:b/>
                          <w:szCs w:val="18"/>
                        </w:rPr>
                      </w:pPr>
                    </w:p>
                    <w:p w14:paraId="4D0A17E5" w14:textId="42EEDFFA" w:rsidR="00063391" w:rsidRPr="00107CA7" w:rsidRDefault="00063391" w:rsidP="004C7BB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33922F" w14:textId="77777777" w:rsidR="00722B9E" w:rsidRDefault="00722B9E" w:rsidP="00CA7F6E">
                      <w:pPr>
                        <w:rPr>
                          <w:rFonts w:hint="eastAsia"/>
                        </w:rPr>
                      </w:pPr>
                      <w:bookmarkStart w:id="11" w:name="_Hlk159232524"/>
                      <w:bookmarkEnd w:id="8"/>
                      <w:bookmarkEnd w:id="9"/>
                    </w:p>
                    <w:bookmarkEnd w:id="11"/>
                    <w:p w14:paraId="68916ADB" w14:textId="77777777" w:rsidR="00F370F3" w:rsidRPr="002D5700" w:rsidRDefault="00F370F3" w:rsidP="00F370F3">
                      <w:pPr>
                        <w:autoSpaceDE w:val="0"/>
                        <w:autoSpaceDN w:val="0"/>
                        <w:adjustRightInd w:val="0"/>
                        <w:ind w:left="-113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007C34">
        <w:rPr>
          <w:rFonts w:ascii="Arial Black" w:hAnsi="Arial Black"/>
          <w:noProof/>
          <w:sz w:val="20"/>
          <w:lang w:eastAsia="pt-BR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04E526" wp14:editId="5F100814">
                <wp:simplePos x="0" y="0"/>
                <wp:positionH relativeFrom="column">
                  <wp:posOffset>-337185</wp:posOffset>
                </wp:positionH>
                <wp:positionV relativeFrom="paragraph">
                  <wp:posOffset>2155190</wp:posOffset>
                </wp:positionV>
                <wp:extent cx="3205480" cy="219075"/>
                <wp:effectExtent l="0" t="1270" r="0" b="0"/>
                <wp:wrapTopAndBottom/>
                <wp:docPr id="10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54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03F6D" w14:textId="2A64B20A" w:rsidR="00615356" w:rsidRDefault="00BD62C3">
                            <w:pPr>
                              <w:jc w:val="both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999999"/>
                                <w:sz w:val="16"/>
                              </w:rPr>
                              <w:t>Gráfico 1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– Preços recebidos pelos produtores</w:t>
                            </w:r>
                            <w:r w:rsidR="007048B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r w:rsidR="00535A3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– </w:t>
                            </w:r>
                            <w:r w:rsidR="007048B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P</w:t>
                            </w:r>
                            <w:r w:rsidR="00535A3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 e MG</w:t>
                            </w:r>
                            <w:r w:rsidR="007048B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="007048B4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PRPR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Paraná</w:t>
                            </w:r>
                            <w:proofErr w:type="spellEnd"/>
                          </w:p>
                          <w:p w14:paraId="4F7E0519" w14:textId="77777777" w:rsidR="00615356" w:rsidRDefault="0061535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0967B61" w14:textId="77777777" w:rsidR="00615356" w:rsidRDefault="00BD62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3366"/>
                                <w:sz w:val="15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999999"/>
                                <w:sz w:val="16"/>
                              </w:rPr>
                              <w:t>Gráfico 1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366"/>
                                <w:sz w:val="15"/>
                              </w:rPr>
                              <w:t>Preço semanal recebido pelo produtor no MT (R$/@)</w:t>
                            </w:r>
                          </w:p>
                          <w:p w14:paraId="18081647" w14:textId="77777777" w:rsidR="00615356" w:rsidRDefault="00615356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4E526" id="Text Box 9" o:spid="_x0000_s1029" style="position:absolute;margin-left:-26.55pt;margin-top:169.7pt;width:252.4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" filled="f" stroked="f">
                <v:textbox>
                  <w:txbxContent>
                    <w:p w14:paraId="47B03F6D" w14:textId="2A64B20A" w:rsidR="00615356" w:rsidRDefault="00BD62C3">
                      <w:pPr>
                        <w:jc w:val="both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color w:val="999999"/>
                          <w:sz w:val="16"/>
                        </w:rPr>
                        <w:t>Gráfico 1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– Preços recebidos pelos produtores</w:t>
                      </w:r>
                      <w:r w:rsidR="007048B4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r w:rsidR="00535A3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– </w:t>
                      </w:r>
                      <w:r w:rsidR="007048B4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P</w:t>
                      </w:r>
                      <w:r w:rsidR="00535A33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 e MG</w:t>
                      </w:r>
                      <w:r w:rsidR="007048B4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  <w:proofErr w:type="spellStart"/>
                      <w:r w:rsidR="007048B4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PRPR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Paraná</w:t>
                      </w:r>
                      <w:proofErr w:type="spellEnd"/>
                    </w:p>
                    <w:p w14:paraId="4F7E0519" w14:textId="77777777" w:rsidR="00615356" w:rsidRDefault="00615356">
                      <w:pPr>
                        <w:rPr>
                          <w:rFonts w:hint="eastAsia"/>
                        </w:rPr>
                      </w:pPr>
                    </w:p>
                    <w:p w14:paraId="30967B61" w14:textId="77777777" w:rsidR="00615356" w:rsidRDefault="00BD62C3">
                      <w:pPr>
                        <w:rPr>
                          <w:rFonts w:ascii="Arial" w:hAnsi="Arial" w:cs="Arial"/>
                          <w:b/>
                          <w:bCs/>
                          <w:color w:val="003366"/>
                          <w:sz w:val="15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999999"/>
                          <w:sz w:val="16"/>
                        </w:rPr>
                        <w:t>Gráfico 1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3366"/>
                          <w:sz w:val="15"/>
                        </w:rPr>
                        <w:t>Preço semanal recebido pelo produtor no MT (R$/@)</w:t>
                      </w:r>
                    </w:p>
                    <w:p w14:paraId="18081647" w14:textId="77777777" w:rsidR="00615356" w:rsidRDefault="00615356">
                      <w:pPr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BD62C3">
        <w:rPr>
          <w:rFonts w:ascii="Arial" w:eastAsia="Liberation Serif" w:hAnsi="Arial" w:cs="Liberation Serif"/>
          <w:i/>
          <w:sz w:val="10"/>
          <w:szCs w:val="20"/>
          <w:lang w:eastAsia="pt-BR"/>
        </w:rPr>
        <w:t xml:space="preserve">Nota: Preço mínimo Feijão Comum Cores – R$ </w:t>
      </w:r>
      <w:r w:rsidR="002949C3">
        <w:rPr>
          <w:rFonts w:ascii="Arial" w:eastAsia="Liberation Serif" w:hAnsi="Arial" w:cs="Liberation Serif"/>
          <w:i/>
          <w:sz w:val="10"/>
          <w:szCs w:val="20"/>
          <w:lang w:eastAsia="pt-BR"/>
        </w:rPr>
        <w:t>18</w:t>
      </w:r>
      <w:r w:rsidR="00BD675F">
        <w:rPr>
          <w:rFonts w:ascii="Arial" w:eastAsia="Liberation Serif" w:hAnsi="Arial" w:cs="Liberation Serif"/>
          <w:i/>
          <w:sz w:val="10"/>
          <w:szCs w:val="20"/>
          <w:lang w:eastAsia="pt-BR"/>
        </w:rPr>
        <w:t>1</w:t>
      </w:r>
      <w:r w:rsidR="002949C3">
        <w:rPr>
          <w:rFonts w:ascii="Arial" w:eastAsia="Liberation Serif" w:hAnsi="Arial" w:cs="Liberation Serif"/>
          <w:i/>
          <w:sz w:val="10"/>
          <w:szCs w:val="20"/>
          <w:lang w:eastAsia="pt-BR"/>
        </w:rPr>
        <w:t>,2</w:t>
      </w:r>
      <w:r w:rsidR="00BD675F">
        <w:rPr>
          <w:rFonts w:ascii="Arial" w:eastAsia="Liberation Serif" w:hAnsi="Arial" w:cs="Liberation Serif"/>
          <w:i/>
          <w:sz w:val="10"/>
          <w:szCs w:val="20"/>
          <w:lang w:eastAsia="pt-BR"/>
        </w:rPr>
        <w:t>3</w:t>
      </w:r>
      <w:r w:rsidR="00BD62C3">
        <w:rPr>
          <w:rFonts w:ascii="Arial" w:eastAsia="Liberation Serif" w:hAnsi="Arial" w:cs="Liberation Serif"/>
          <w:i/>
          <w:sz w:val="10"/>
          <w:szCs w:val="20"/>
          <w:lang w:eastAsia="pt-BR"/>
        </w:rPr>
        <w:t xml:space="preserve">/60kg; Feijão Preto: R$ </w:t>
      </w:r>
      <w:r w:rsidR="002949C3">
        <w:rPr>
          <w:rFonts w:ascii="Arial" w:eastAsia="Liberation Serif" w:hAnsi="Arial" w:cs="Liberation Serif"/>
          <w:i/>
          <w:sz w:val="10"/>
          <w:szCs w:val="20"/>
          <w:lang w:eastAsia="pt-BR"/>
        </w:rPr>
        <w:t>15</w:t>
      </w:r>
      <w:r w:rsidR="00BD675F">
        <w:rPr>
          <w:rFonts w:ascii="Arial" w:eastAsia="Liberation Serif" w:hAnsi="Arial" w:cs="Liberation Serif"/>
          <w:i/>
          <w:sz w:val="10"/>
          <w:szCs w:val="20"/>
          <w:lang w:eastAsia="pt-BR"/>
        </w:rPr>
        <w:t>2</w:t>
      </w:r>
      <w:r w:rsidR="002949C3">
        <w:rPr>
          <w:rFonts w:ascii="Arial" w:eastAsia="Liberation Serif" w:hAnsi="Arial" w:cs="Liberation Serif"/>
          <w:i/>
          <w:sz w:val="10"/>
          <w:szCs w:val="20"/>
          <w:lang w:eastAsia="pt-BR"/>
        </w:rPr>
        <w:t>,</w:t>
      </w:r>
      <w:r w:rsidR="00BD675F">
        <w:rPr>
          <w:rFonts w:ascii="Arial" w:eastAsia="Liberation Serif" w:hAnsi="Arial" w:cs="Liberation Serif"/>
          <w:i/>
          <w:sz w:val="10"/>
          <w:szCs w:val="20"/>
          <w:lang w:eastAsia="pt-BR"/>
        </w:rPr>
        <w:t>91</w:t>
      </w:r>
      <w:r w:rsidR="00BD62C3">
        <w:rPr>
          <w:rFonts w:ascii="Arial" w:eastAsia="Liberation Serif" w:hAnsi="Arial" w:cs="Liberation Serif"/>
          <w:i/>
          <w:sz w:val="10"/>
          <w:szCs w:val="20"/>
          <w:lang w:eastAsia="pt-BR"/>
        </w:rPr>
        <w:t>/60kg</w:t>
      </w:r>
    </w:p>
    <w:p w14:paraId="1D066CBF" w14:textId="729D5EFF" w:rsidR="00615356" w:rsidRDefault="004351F2">
      <w:pPr>
        <w:ind w:left="-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20"/>
          <w:lang w:eastAsia="pt-BR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557FA" wp14:editId="1B58A55E">
                <wp:simplePos x="0" y="0"/>
                <wp:positionH relativeFrom="margin">
                  <wp:posOffset>2956172</wp:posOffset>
                </wp:positionH>
                <wp:positionV relativeFrom="paragraph">
                  <wp:posOffset>5378583</wp:posOffset>
                </wp:positionV>
                <wp:extent cx="2859405" cy="254000"/>
                <wp:effectExtent l="0" t="0" r="0" b="0"/>
                <wp:wrapNone/>
                <wp:docPr id="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5940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EB7CFE" w14:textId="77777777" w:rsidR="00615356" w:rsidRDefault="00BD62C3" w:rsidP="001F013D">
                            <w:pPr>
                              <w:pBdr>
                                <w:top w:val="none" w:sz="4" w:space="3" w:color="000000"/>
                              </w:pBdr>
                              <w:jc w:val="both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003366"/>
                                <w:sz w:val="18"/>
                              </w:rPr>
                              <w:t>COMENTÁRIO DO ANALISTA</w:t>
                            </w:r>
                          </w:p>
                          <w:p w14:paraId="4B26ECF9" w14:textId="77777777" w:rsidR="00615356" w:rsidRDefault="00615356" w:rsidP="001F013D">
                            <w:pPr>
                              <w:pBdr>
                                <w:top w:val="none" w:sz="4" w:space="3" w:color="000000"/>
                              </w:pBdr>
                              <w:rPr>
                                <w:rFonts w:hint="eastAsia"/>
                              </w:rPr>
                            </w:pPr>
                          </w:p>
                          <w:p w14:paraId="2F5DD7FC" w14:textId="77777777" w:rsidR="00615356" w:rsidRDefault="00BD62C3" w:rsidP="001F013D">
                            <w:pPr>
                              <w:pBdr>
                                <w:top w:val="none" w:sz="4" w:space="3" w:color="000000"/>
                              </w:pBd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003366"/>
                                <w:sz w:val="18"/>
                              </w:rPr>
                              <w:t>COMENTÁRIO DO ANALISTA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557FA" id="Text Box 19" o:spid="_x0000_s1030" style="position:absolute;left:0;text-align:left;margin-left:232.75pt;margin-top:423.5pt;width:225.1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" filled="f" stroked="f">
                <v:textbox>
                  <w:txbxContent>
                    <w:p w14:paraId="1EEB7CFE" w14:textId="77777777" w:rsidR="00615356" w:rsidRDefault="00BD62C3" w:rsidP="001F013D">
                      <w:pPr>
                        <w:pBdr>
                          <w:top w:val="none" w:sz="4" w:space="3" w:color="000000"/>
                        </w:pBdr>
                        <w:jc w:val="both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olor w:val="003366"/>
                          <w:sz w:val="18"/>
                        </w:rPr>
                        <w:t>COMENTÁRIO DO ANALISTA</w:t>
                      </w:r>
                    </w:p>
                    <w:p w14:paraId="4B26ECF9" w14:textId="77777777" w:rsidR="00615356" w:rsidRDefault="00615356" w:rsidP="001F013D">
                      <w:pPr>
                        <w:pBdr>
                          <w:top w:val="none" w:sz="4" w:space="3" w:color="000000"/>
                        </w:pBdr>
                        <w:rPr>
                          <w:rFonts w:hint="eastAsia"/>
                        </w:rPr>
                      </w:pPr>
                    </w:p>
                    <w:p w14:paraId="2F5DD7FC" w14:textId="77777777" w:rsidR="00615356" w:rsidRDefault="00BD62C3" w:rsidP="001F013D">
                      <w:pPr>
                        <w:pBdr>
                          <w:top w:val="none" w:sz="4" w:space="3" w:color="000000"/>
                        </w:pBdr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olor w:val="003366"/>
                          <w:sz w:val="18"/>
                        </w:rPr>
                        <w:t>COMENTÁRIO DO ANALISTA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4AEA">
        <w:rPr>
          <w:noProof/>
          <w:sz w:val="20"/>
          <w:lang w:eastAsia="pt-BR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109395" wp14:editId="1E69C389">
                <wp:simplePos x="0" y="0"/>
                <wp:positionH relativeFrom="margin">
                  <wp:posOffset>3005455</wp:posOffset>
                </wp:positionH>
                <wp:positionV relativeFrom="paragraph">
                  <wp:posOffset>5605420</wp:posOffset>
                </wp:positionV>
                <wp:extent cx="2807335" cy="1310185"/>
                <wp:effectExtent l="0" t="0" r="0" b="4445"/>
                <wp:wrapNone/>
                <wp:docPr id="7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07335" cy="1310185"/>
                        </a:xfrm>
                        <a:prstGeom prst="rect">
                          <a:avLst/>
                        </a:prstGeom>
                        <a:solidFill>
                          <a:srgbClr val="DBE4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BC8586" w14:textId="77777777" w:rsidR="00D06C6E" w:rsidRPr="006E4DA7" w:rsidRDefault="00D06C6E" w:rsidP="00D06C6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12" w:name="_Hlk184995126"/>
                            <w:bookmarkStart w:id="13" w:name="_Hlk176117778"/>
                            <w:bookmarkStart w:id="14" w:name="_Hlk190069053"/>
                            <w:r w:rsidRPr="006E4DA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Carioca</w:t>
                            </w:r>
                            <w:r w:rsidRPr="006E4D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= Mercado firme para os melhores tipos e frouxo para os padrões comerciais fracos, demonstrando que os valores já chegaram no limite de baixa.</w:t>
                            </w:r>
                          </w:p>
                          <w:p w14:paraId="3C39D5AF" w14:textId="77777777" w:rsidR="00D06C6E" w:rsidRPr="006E4DA7" w:rsidRDefault="00D06C6E" w:rsidP="00D06C6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4DA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Preto</w:t>
                            </w:r>
                            <w:r w:rsidRPr="006E4D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= Mesmo com o encerramento da colheita e a baixa movimentação no mercado, os preços estão se mantendo. A tendência é de que o mercado continue frio até o final deste mês de fevereiro, onde a oferta deverá superar os interesses de compras.</w:t>
                            </w:r>
                          </w:p>
                          <w:bookmarkEnd w:id="14"/>
                          <w:p w14:paraId="0D1B817F" w14:textId="3F7DE948" w:rsidR="00587C6C" w:rsidRPr="002C58D5" w:rsidRDefault="00587C6C" w:rsidP="00587C6C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bookmarkEnd w:id="12"/>
                          <w:p w14:paraId="21F028D7" w14:textId="77777777" w:rsidR="002F4D21" w:rsidRDefault="002F4D21" w:rsidP="00782E2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9788763" w14:textId="6947C7C8" w:rsidR="00D85D7A" w:rsidRPr="00782E2D" w:rsidRDefault="00D85D7A" w:rsidP="00D85D7A">
                            <w:pPr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bookmarkStart w:id="15" w:name="_Hlk174636901"/>
                          </w:p>
                          <w:bookmarkEnd w:id="13"/>
                          <w:bookmarkEnd w:id="15"/>
                          <w:p w14:paraId="662D0B49" w14:textId="3FEE91F8" w:rsidR="00890A78" w:rsidRPr="0076751F" w:rsidRDefault="00890A78" w:rsidP="00890A7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FA26854" w14:textId="3DA486D6" w:rsidR="009C0621" w:rsidRPr="00417BC6" w:rsidRDefault="009C0621" w:rsidP="00205E30">
                            <w:pPr>
                              <w:ind w:left="-11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09395" id="Text Box 41" o:spid="_x0000_s1031" style="position:absolute;left:0;text-align:left;margin-left:236.65pt;margin-top:441.35pt;width:221.05pt;height:103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" fillcolor="#dbe4f1" stroked="f">
                <v:textbox>
                  <w:txbxContent>
                    <w:p w14:paraId="1ABC8586" w14:textId="77777777" w:rsidR="00D06C6E" w:rsidRPr="006E4DA7" w:rsidRDefault="00D06C6E" w:rsidP="00D06C6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6" w:name="_Hlk184995126"/>
                      <w:bookmarkStart w:id="17" w:name="_Hlk176117778"/>
                      <w:bookmarkStart w:id="18" w:name="_Hlk190069053"/>
                      <w:r w:rsidRPr="006E4DA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Carioca</w:t>
                      </w:r>
                      <w:r w:rsidRPr="006E4DA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= Mercado firme para os melhores tipos e frouxo para os padrões comerciais fracos, demonstrando que os valores já chegaram no limite de baixa.</w:t>
                      </w:r>
                    </w:p>
                    <w:p w14:paraId="3C39D5AF" w14:textId="77777777" w:rsidR="00D06C6E" w:rsidRPr="006E4DA7" w:rsidRDefault="00D06C6E" w:rsidP="00D06C6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4DA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Preto</w:t>
                      </w:r>
                      <w:r w:rsidRPr="006E4DA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= Mesmo com o encerramento da colheita e a baixa movimentação no mercado, os preços estão se mantendo. A tendência é de que o mercado continue frio até o final deste mês de fevereiro, onde a oferta deverá superar os interesses de compras.</w:t>
                      </w:r>
                    </w:p>
                    <w:bookmarkEnd w:id="18"/>
                    <w:p w14:paraId="0D1B817F" w14:textId="3F7DE948" w:rsidR="00587C6C" w:rsidRPr="002C58D5" w:rsidRDefault="00587C6C" w:rsidP="00587C6C">
                      <w:pPr>
                        <w:spacing w:before="100" w:beforeAutospacing="1" w:after="100" w:afterAutospacing="1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bookmarkEnd w:id="16"/>
                    <w:p w14:paraId="21F028D7" w14:textId="77777777" w:rsidR="002F4D21" w:rsidRDefault="002F4D21" w:rsidP="00782E2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9788763" w14:textId="6947C7C8" w:rsidR="00D85D7A" w:rsidRPr="00782E2D" w:rsidRDefault="00D85D7A" w:rsidP="00D85D7A">
                      <w:pPr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bookmarkStart w:id="19" w:name="_Hlk174636901"/>
                    </w:p>
                    <w:bookmarkEnd w:id="17"/>
                    <w:bookmarkEnd w:id="19"/>
                    <w:p w14:paraId="662D0B49" w14:textId="3FEE91F8" w:rsidR="00890A78" w:rsidRPr="0076751F" w:rsidRDefault="00890A78" w:rsidP="00890A7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FA26854" w14:textId="3DA486D6" w:rsidR="009C0621" w:rsidRPr="00417BC6" w:rsidRDefault="009C0621" w:rsidP="00205E30">
                      <w:pPr>
                        <w:ind w:left="-113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C4E2A">
        <w:rPr>
          <w:rFonts w:ascii="Arial" w:hAnsi="Arial" w:cs="Arial"/>
          <w:noProof/>
          <w:sz w:val="20"/>
          <w:lang w:eastAsia="pt-BR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00DFB1" wp14:editId="4F304049">
                <wp:simplePos x="0" y="0"/>
                <wp:positionH relativeFrom="column">
                  <wp:posOffset>-303455</wp:posOffset>
                </wp:positionH>
                <wp:positionV relativeFrom="paragraph">
                  <wp:posOffset>1617308</wp:posOffset>
                </wp:positionV>
                <wp:extent cx="3172460" cy="5365750"/>
                <wp:effectExtent l="0" t="0" r="0" b="6350"/>
                <wp:wrapNone/>
                <wp:docPr id="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72460" cy="536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03B4E6" w14:textId="60D10AD9" w:rsidR="00B75CE8" w:rsidRDefault="00BD62C3" w:rsidP="001470DC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rPr>
                                <w:rFonts w:cs="Arial"/>
                                <w:b/>
                                <w:i w:val="0"/>
                                <w:color w:val="003366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 w:val="0"/>
                                <w:color w:val="003366"/>
                                <w:sz w:val="18"/>
                              </w:rPr>
                              <w:t>MERCADO INTERNO</w:t>
                            </w:r>
                            <w:r w:rsidR="001470DC">
                              <w:rPr>
                                <w:rFonts w:cs="Arial"/>
                                <w:b/>
                                <w:i w:val="0"/>
                                <w:color w:val="003366"/>
                                <w:sz w:val="18"/>
                              </w:rPr>
                              <w:t xml:space="preserve"> </w:t>
                            </w:r>
                          </w:p>
                          <w:p w14:paraId="6B245735" w14:textId="77777777" w:rsidR="00A913D5" w:rsidRDefault="00A913D5" w:rsidP="001470DC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rPr>
                                <w:rFonts w:cs="Arial"/>
                                <w:b/>
                                <w:i w:val="0"/>
                                <w:color w:val="003366"/>
                                <w:sz w:val="18"/>
                              </w:rPr>
                            </w:pPr>
                          </w:p>
                          <w:p w14:paraId="32708622" w14:textId="16ADD652" w:rsidR="00615356" w:rsidRDefault="00BD62C3" w:rsidP="001470DC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 w:val="0"/>
                                <w:szCs w:val="18"/>
                              </w:rPr>
                              <w:t>Feijão Comum Cores</w:t>
                            </w:r>
                          </w:p>
                          <w:p w14:paraId="03549A65" w14:textId="48A44D1B" w:rsidR="00A913D5" w:rsidRPr="00F46FCF" w:rsidRDefault="00A913D5" w:rsidP="00A913D5">
                            <w:pPr>
                              <w:pStyle w:val="western"/>
                              <w:keepNext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6FCF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O mercado abriu firme para os melhores tipos e calmo para os padrões comerciais, notadamente os mais escuros que continuam com pouca demanda, predominando ofertas de mercadorias fracas de difícil aceitação pelo alto índice de umidade e percentual de grãos defeituosos – manchados, brotados, etc., no entanto, o volume de vendas foi considerado satisfatório. </w:t>
                            </w:r>
                          </w:p>
                          <w:p w14:paraId="78DCCA07" w14:textId="6AB88FCB" w:rsidR="00C3646C" w:rsidRPr="00A913D5" w:rsidRDefault="00672BB8" w:rsidP="00A913D5">
                            <w:pPr>
                              <w:pStyle w:val="western"/>
                              <w:keepNext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  <w:t>Na</w:t>
                            </w:r>
                            <w:r w:rsidR="00C3646C" w:rsidRPr="00A913D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 modalidade via embarque, as vendas durante a semana foram bem ativas se mostrando mais eficaz para atender o mercado vez que a maior parte das negociações é realizada de forma casada.</w:t>
                            </w:r>
                          </w:p>
                          <w:p w14:paraId="33B75BF4" w14:textId="77777777" w:rsidR="00A913D5" w:rsidRPr="00F46FCF" w:rsidRDefault="00A913D5" w:rsidP="00A913D5">
                            <w:pPr>
                              <w:pStyle w:val="western"/>
                              <w:keepNext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46FCF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O aumento no volume de vendas foi atribuído, em parte, pela necessidade de reposição de mercadoria para o início de mês. Apesar do bom movimento, os preços dos produtos comerciais recuaram. Á concentração da colheita, à baixa qualidade do produto ofertado, e o desaquecimento das vendas no varejo estão influindo nos preços em todos os segmentos do setor. </w:t>
                            </w:r>
                          </w:p>
                          <w:p w14:paraId="0AB90579" w14:textId="12001C2A" w:rsidR="00A913D5" w:rsidRPr="00A913D5" w:rsidRDefault="00A913D5" w:rsidP="00A913D5">
                            <w:pPr>
                              <w:pStyle w:val="western"/>
                              <w:keepNext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913D5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O abastecimento do mercado no atacado paulista está sendo processado em sua maioria com produtos oriundos do </w:t>
                            </w:r>
                            <w:r w:rsidR="00B24ECA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próprio estado, do Paraná e </w:t>
                            </w:r>
                            <w:r w:rsidRPr="00A913D5">
                              <w:rPr>
                                <w:color w:val="auto"/>
                                <w:sz w:val="18"/>
                                <w:szCs w:val="18"/>
                              </w:rPr>
                              <w:t>de Minas Gerais.</w:t>
                            </w:r>
                          </w:p>
                          <w:p w14:paraId="5B0A74ED" w14:textId="77777777" w:rsidR="007E7BD1" w:rsidRPr="003D4C31" w:rsidRDefault="007E7BD1" w:rsidP="007E7BD1">
                            <w:pPr>
                              <w:pStyle w:val="western"/>
                              <w:keepNext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D4C31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O mercado encontra-se saturado e qualquer aumento de oferta reflete negativamente nos preços, devido ao baixo interesse de compras. Contudo, a oferta do produto extra novo segue apertada e os poucos volumes colocados à venda chegam na capital paulista praticamente vendidos. </w:t>
                            </w:r>
                          </w:p>
                          <w:p w14:paraId="0F780734" w14:textId="77777777" w:rsidR="00A913D5" w:rsidRDefault="00A913D5" w:rsidP="003A75E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D99E90C" w14:textId="77777777" w:rsidR="00C3646C" w:rsidRPr="00277D9B" w:rsidRDefault="00C3646C" w:rsidP="003A75E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164595E" w14:textId="77777777" w:rsidR="009D2E76" w:rsidRDefault="009D2E76" w:rsidP="009D2E7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8226D83" w14:textId="5D29B3C4" w:rsidR="009D2E76" w:rsidRDefault="009D2E76" w:rsidP="009D2E76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58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5E8081D" w14:textId="77777777" w:rsidR="009D2E76" w:rsidRPr="00AC58E3" w:rsidRDefault="009D2E76" w:rsidP="009D2E76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CE1678D" w14:textId="77777777" w:rsidR="00CA6674" w:rsidRDefault="00CA6674" w:rsidP="001470DC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648C7AAA" w14:textId="77777777" w:rsidR="009A46EE" w:rsidRDefault="009A46EE" w:rsidP="009C24A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1F79AAC" w14:textId="77777777" w:rsidR="00197A5F" w:rsidRDefault="00197A5F" w:rsidP="00197A5F">
                            <w:pPr>
                              <w:pStyle w:val="ndice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B3641E0" w14:textId="77777777" w:rsidR="009C24AE" w:rsidRPr="009C24AE" w:rsidRDefault="009C24AE" w:rsidP="009C24A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EDB24AB" w14:textId="77777777" w:rsidR="009C24AE" w:rsidRDefault="009C24AE" w:rsidP="001470DC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5B3F29CF" w14:textId="77777777" w:rsidR="00F22DA5" w:rsidRDefault="00F22DA5" w:rsidP="001470DC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1872F012" w14:textId="77777777" w:rsidR="00C6401D" w:rsidRPr="00117CD0" w:rsidRDefault="00C6401D" w:rsidP="00D85C26">
                            <w:pPr>
                              <w:jc w:val="both"/>
                              <w:rPr>
                                <w:rFonts w:ascii="Arial" w:hAnsi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A77FAFC" w14:textId="28C5E544" w:rsidR="00F22DA5" w:rsidRDefault="00F22DA5" w:rsidP="00F22DA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E365676" w14:textId="77777777" w:rsidR="001470DC" w:rsidRPr="002F7CF6" w:rsidRDefault="001470DC" w:rsidP="001470D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1384486" w14:textId="77777777" w:rsidR="00FD620F" w:rsidRDefault="00FD620F" w:rsidP="001470DC">
                            <w:pPr>
                              <w:widowControl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spacing w:before="120" w:after="120"/>
                              <w:ind w:left="-113"/>
                              <w:jc w:val="both"/>
                              <w:rPr>
                                <w:rFonts w:hint="eastAsia"/>
                                <w:b/>
                                <w:i/>
                                <w:szCs w:val="18"/>
                              </w:rPr>
                            </w:pPr>
                          </w:p>
                          <w:p w14:paraId="74F4D82D" w14:textId="77777777" w:rsidR="00FD620F" w:rsidRDefault="00FD620F" w:rsidP="001F013D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1C40B31D" w14:textId="77777777" w:rsidR="00FD620F" w:rsidRDefault="00FD620F" w:rsidP="001F013D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7B080895" w14:textId="77777777" w:rsidR="00FD620F" w:rsidRDefault="00FD620F" w:rsidP="001F013D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334FE9A1" w14:textId="77777777" w:rsidR="00FD620F" w:rsidRDefault="00FD620F" w:rsidP="001F013D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124AC381" w14:textId="77777777" w:rsidR="00FD620F" w:rsidRDefault="00FD620F" w:rsidP="001F013D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43A5121F" w14:textId="77777777" w:rsidR="00FD620F" w:rsidRDefault="00FD620F" w:rsidP="001F013D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718A035B" w14:textId="77777777" w:rsidR="00FD620F" w:rsidRDefault="00FD620F" w:rsidP="001F013D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2E8F2DD4" w14:textId="77777777" w:rsidR="00FD620F" w:rsidRDefault="00FD620F" w:rsidP="001F013D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6F384134" w14:textId="77777777" w:rsidR="00FD620F" w:rsidRDefault="00FD620F" w:rsidP="001F013D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34E31846" w14:textId="77777777" w:rsidR="0055071C" w:rsidRDefault="0055071C" w:rsidP="001F013D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18818209" w14:textId="5BCC879E" w:rsidR="00F05EF0" w:rsidRPr="0055071C" w:rsidRDefault="00097FDE" w:rsidP="00097FD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20" w:name="_Hlk169256387"/>
                            <w:r w:rsidRPr="005507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 mercado atacadista de São Paulo, observou-se redução da oferta com o mercado operando </w:t>
                            </w:r>
                            <w:r w:rsidR="00F05EF0" w:rsidRPr="005507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praticamente com as </w:t>
                            </w:r>
                            <w:r w:rsidRPr="005507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sobras de mercadorias</w:t>
                            </w:r>
                            <w:r w:rsidR="00F05EF0" w:rsidRPr="005507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 p</w:t>
                            </w:r>
                            <w:r w:rsidRPr="005507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reços</w:t>
                            </w:r>
                            <w:r w:rsidR="00F05EF0" w:rsidRPr="0055071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nominais. As ofertas foram quase que na totalidade de feijões mais fracos com nota 8,0 para baixo.</w:t>
                            </w:r>
                          </w:p>
                          <w:p w14:paraId="054B8428" w14:textId="77777777" w:rsidR="009564E9" w:rsidRPr="0055071C" w:rsidRDefault="009564E9" w:rsidP="009564E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bookmarkEnd w:id="20"/>
                          <w:p w14:paraId="1CCDF240" w14:textId="77777777" w:rsidR="00097FDE" w:rsidRPr="0055071C" w:rsidRDefault="00097FDE" w:rsidP="00B22569">
                            <w:pPr>
                              <w:spacing w:line="259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770DE0" w14:textId="77777777" w:rsidR="0055071C" w:rsidRPr="0055071C" w:rsidRDefault="0055071C" w:rsidP="0055071C">
                            <w:pPr>
                              <w:pStyle w:val="Recuodecorpodetexto"/>
                              <w:widowControl w:val="0"/>
                              <w:ind w:firstLine="0"/>
                              <w:rPr>
                                <w:snapToGrid/>
                                <w:sz w:val="18"/>
                                <w:szCs w:val="18"/>
                              </w:rPr>
                            </w:pPr>
                            <w:r w:rsidRPr="0055071C">
                              <w:rPr>
                                <w:snapToGrid/>
                                <w:sz w:val="18"/>
                                <w:szCs w:val="18"/>
                              </w:rPr>
                              <w:t>A safra de inverno irrigada começou a colheita no final de junho, em algumas localidades de Goiás e Minas Gerais, e a produção foi utilizada nos próprios estados. A partir deste mês de julho a colheita avança, enviando parte do excedente para o mercado paulista, devendo se intensificar em agosto, quando começa a ser colhida a safra do regime de sequeiro proveniente da Região Nordeste.</w:t>
                            </w:r>
                          </w:p>
                          <w:p w14:paraId="4A529253" w14:textId="77777777" w:rsidR="00097FDE" w:rsidRDefault="00097FDE" w:rsidP="00B22569">
                            <w:pPr>
                              <w:spacing w:line="259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2A04228" w14:textId="77777777" w:rsidR="00097FDE" w:rsidRDefault="00097FDE" w:rsidP="00B22569">
                            <w:pPr>
                              <w:spacing w:line="259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3EBD042" w14:textId="77777777" w:rsidR="00097FDE" w:rsidRPr="008443E1" w:rsidRDefault="00097FDE" w:rsidP="00B22569">
                            <w:pPr>
                              <w:spacing w:line="259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5BC3C81" w14:textId="77777777" w:rsidR="00D02696" w:rsidRDefault="00D02696" w:rsidP="000C38C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1A6D48C" w14:textId="5EC85507" w:rsidR="00D02696" w:rsidRPr="00D02696" w:rsidRDefault="00D02696" w:rsidP="00D0269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21" w:name="_Hlk164861414"/>
                          </w:p>
                          <w:bookmarkEnd w:id="21"/>
                          <w:p w14:paraId="5FBD5CF7" w14:textId="77777777" w:rsidR="001E5C94" w:rsidRDefault="001E5C94" w:rsidP="000C38C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1439ACF" w14:textId="77777777" w:rsidR="00D65B7C" w:rsidRDefault="00D65B7C" w:rsidP="000D692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719C408" w14:textId="77777777" w:rsidR="00C73B45" w:rsidRPr="0029342E" w:rsidRDefault="00C73B45" w:rsidP="00067287">
                            <w:pPr>
                              <w:pStyle w:val="WW-Corpodetexto2"/>
                              <w:tabs>
                                <w:tab w:val="left" w:pos="540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880D87" w14:textId="6AD69BE4" w:rsidR="00111D93" w:rsidRPr="007E57EC" w:rsidRDefault="00111D93" w:rsidP="00111D9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23721893" w14:textId="77777777" w:rsidR="000337D1" w:rsidRPr="008675AE" w:rsidRDefault="000337D1" w:rsidP="000337D1">
                            <w:pPr>
                              <w:jc w:val="both"/>
                              <w:rPr>
                                <w:rFonts w:ascii="Arial" w:hAnsi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D65B0F1" w14:textId="77777777" w:rsidR="003661D4" w:rsidRDefault="003661D4" w:rsidP="00F241E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553F259" w14:textId="77777777" w:rsidR="00F241EE" w:rsidRPr="00F241EE" w:rsidRDefault="00F241EE" w:rsidP="00F241E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5C815517" w14:textId="77777777" w:rsidR="00A3594D" w:rsidRPr="00D81496" w:rsidRDefault="00A3594D" w:rsidP="00D8149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40E8835" w14:textId="77777777" w:rsidR="00FE52F2" w:rsidRPr="00A97D92" w:rsidRDefault="00FE52F2" w:rsidP="00A97D9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4FA86C24" w14:textId="77777777" w:rsidR="00A3594D" w:rsidRPr="00D81496" w:rsidRDefault="00A3594D" w:rsidP="00D8149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1F72DEB9" w14:textId="77777777" w:rsidR="00A3594D" w:rsidRDefault="00A3594D" w:rsidP="001F013D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1C9DD699" w14:textId="77777777" w:rsidR="00A3594D" w:rsidRDefault="00A3594D" w:rsidP="001F013D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6CDC9112" w14:textId="77777777" w:rsidR="00A3594D" w:rsidRDefault="00A3594D" w:rsidP="001F013D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42D195CA" w14:textId="77777777" w:rsidR="00A3594D" w:rsidRDefault="00A3594D" w:rsidP="001F013D">
                            <w:pPr>
                              <w:pStyle w:val="WW-Legenda1111111111111111111111111111111111111111111111111111111111111111111111111111111111111111"/>
                              <w:pBdr>
                                <w:top w:val="none" w:sz="4" w:space="3" w:color="000000"/>
                              </w:pBdr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5B054BFB" w14:textId="77777777" w:rsidR="006E7CB3" w:rsidRPr="004622EF" w:rsidRDefault="006E7CB3" w:rsidP="003E395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B300BA4" w14:textId="77777777" w:rsidR="00754C98" w:rsidRDefault="00754C98" w:rsidP="00754C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bookmarkStart w:id="22" w:name="_Hlk158321647"/>
                          </w:p>
                          <w:p w14:paraId="2401C5A0" w14:textId="77777777" w:rsidR="00A3594D" w:rsidRDefault="00A3594D" w:rsidP="00754C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3E9B30D5" w14:textId="77777777" w:rsidR="00A3594D" w:rsidRDefault="00A3594D" w:rsidP="00754C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2A1334B0" w14:textId="77777777" w:rsidR="00A3594D" w:rsidRDefault="00A3594D" w:rsidP="00754C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4DA8A958" w14:textId="77777777" w:rsidR="00A3594D" w:rsidRDefault="00A3594D" w:rsidP="00754C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60C0E2A" w14:textId="77777777" w:rsidR="00A3594D" w:rsidRDefault="00A3594D" w:rsidP="00754C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40ABFB9E" w14:textId="77777777" w:rsidR="00A3594D" w:rsidRDefault="00A3594D" w:rsidP="00754C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52CB151" w14:textId="77777777" w:rsidR="00A3594D" w:rsidRDefault="00A3594D" w:rsidP="00754C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29400490" w14:textId="77777777" w:rsidR="00A3594D" w:rsidRDefault="00A3594D" w:rsidP="00754C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329BE0CF" w14:textId="77777777" w:rsidR="00A3594D" w:rsidRDefault="00A3594D" w:rsidP="00754C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E25F0F1" w14:textId="77777777" w:rsidR="00A3594D" w:rsidRDefault="00A3594D" w:rsidP="00754C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15E6383E" w14:textId="77777777" w:rsidR="00754C98" w:rsidRPr="00A3594D" w:rsidRDefault="00754C98" w:rsidP="00754C98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A3594D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  <w:shd w:val="clear" w:color="auto" w:fill="FFFFFF"/>
                              </w:rPr>
                              <w:t>O abastecimento do mercado no atacado paulista está sendo processado em sua maioria com produtos oriundos de São Paulo, do Paraná e de Minas Gerais, sendo que parte dos lotes desse último estado eram procedentes da safra em curso e remanescentes de safras anteriores.</w:t>
                            </w:r>
                          </w:p>
                          <w:p w14:paraId="71FD1A48" w14:textId="77777777" w:rsidR="00754C98" w:rsidRPr="00754C98" w:rsidRDefault="00754C98" w:rsidP="00754C9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2E4D3633" w14:textId="77777777" w:rsidR="00754C98" w:rsidRPr="004622EF" w:rsidRDefault="00754C98" w:rsidP="00FC6ED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bookmarkEnd w:id="22"/>
                          <w:p w14:paraId="4243C669" w14:textId="77777777" w:rsidR="00DE7108" w:rsidRPr="004622EF" w:rsidRDefault="00DE7108" w:rsidP="00FC6ED0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1FA958F" w14:textId="77777777" w:rsidR="006E7CB3" w:rsidRPr="003E3955" w:rsidRDefault="006E7CB3" w:rsidP="003E395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BAD70C3" w14:textId="2FA77C95" w:rsidR="009937B6" w:rsidRPr="007B301D" w:rsidRDefault="009937B6" w:rsidP="003E395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5A8F12E5" w14:textId="77777777" w:rsidR="00AA49AA" w:rsidRPr="003E3955" w:rsidRDefault="00AA49AA" w:rsidP="003E395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9A23F22" w14:textId="77777777" w:rsidR="00A169F7" w:rsidRPr="009E6B90" w:rsidRDefault="00A169F7" w:rsidP="00A169F7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pt-BR"/>
                              </w:rPr>
                            </w:pPr>
                          </w:p>
                          <w:p w14:paraId="2719FBC3" w14:textId="77777777" w:rsidR="00AA49AA" w:rsidRPr="00725B76" w:rsidRDefault="00AA49AA" w:rsidP="00AA49A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656E98A" w14:textId="77777777" w:rsidR="00C01B7C" w:rsidRPr="00C01B7C" w:rsidRDefault="00C01B7C" w:rsidP="00C01B7C">
                            <w:pPr>
                              <w:pStyle w:val="ndice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C7B737F" w14:textId="77777777" w:rsidR="000A4F58" w:rsidRPr="00057BDB" w:rsidRDefault="000A4F58" w:rsidP="000A4F58">
                            <w:pPr>
                              <w:pStyle w:val="ndice"/>
                              <w:jc w:val="both"/>
                              <w:rPr>
                                <w:rFonts w:cs="Arial" w:hint="eastAsia"/>
                                <w:sz w:val="18"/>
                                <w:szCs w:val="18"/>
                              </w:rPr>
                            </w:pPr>
                          </w:p>
                          <w:p w14:paraId="38230A3C" w14:textId="77777777" w:rsidR="000A4F58" w:rsidRPr="000A4F58" w:rsidRDefault="000A4F58" w:rsidP="000A4F58">
                            <w:pPr>
                              <w:pStyle w:val="ndice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6981B43" w14:textId="3BBE19C4" w:rsidR="000A4F58" w:rsidRPr="000A4F58" w:rsidRDefault="000A4F58" w:rsidP="000A4F58">
                            <w:pPr>
                              <w:pStyle w:val="ndice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18D6E5" w14:textId="77777777" w:rsidR="000A4F58" w:rsidRDefault="000A4F58" w:rsidP="000A4F58">
                            <w:pPr>
                              <w:pStyle w:val="ndice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1740691" w14:textId="2FB5F965" w:rsidR="005C7188" w:rsidRPr="005C7188" w:rsidRDefault="005C7188" w:rsidP="000A4F58">
                            <w:pPr>
                              <w:pStyle w:val="ndice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CBCC8A6" w14:textId="16E0078D" w:rsidR="002B5101" w:rsidRPr="00381737" w:rsidRDefault="002B5101" w:rsidP="001F013D">
                            <w:pPr>
                              <w:pBdr>
                                <w:top w:val="none" w:sz="4" w:space="3" w:color="000000"/>
                              </w:pBd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bookmarkStart w:id="23" w:name="_Hlk152244186"/>
                          </w:p>
                          <w:bookmarkEnd w:id="23"/>
                          <w:p w14:paraId="5DD172F1" w14:textId="77777777" w:rsidR="008F0EFF" w:rsidRPr="008F0EFF" w:rsidRDefault="008F0EFF" w:rsidP="008F0EFF">
                            <w:pPr>
                              <w:pStyle w:val="WW-Corpodetexto2"/>
                              <w:autoSpaceDE w:val="0"/>
                              <w:spacing w:after="283" w:line="100" w:lineRule="atLeast"/>
                              <w:ind w:right="49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4E65544E" w14:textId="77777777" w:rsidR="008F0EFF" w:rsidRDefault="008F0EFF">
                            <w:pPr>
                              <w:pStyle w:val="WW-Legenda1111111111111111111111111111111111111111111111111111111111111111111111111111111111111111"/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66E3720D" w14:textId="63A2DEE8" w:rsidR="00383951" w:rsidRPr="00383951" w:rsidRDefault="00882C48" w:rsidP="00383951">
                            <w:pPr>
                              <w:pStyle w:val="WW-Corpodetexto2"/>
                              <w:autoSpaceDE w:val="0"/>
                              <w:spacing w:after="283" w:line="100" w:lineRule="atLeast"/>
                              <w:ind w:right="49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2C0C5F" w14:textId="77777777" w:rsidR="00383951" w:rsidRPr="00841F9F" w:rsidRDefault="00383951" w:rsidP="00F406C2">
                            <w:pPr>
                              <w:pStyle w:val="WW-Corpodetexto2"/>
                              <w:autoSpaceDE w:val="0"/>
                              <w:spacing w:after="283" w:line="100" w:lineRule="atLeast"/>
                              <w:ind w:right="49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EE057A5" w14:textId="6B7ED10C" w:rsidR="0006542E" w:rsidRPr="0061136E" w:rsidRDefault="0006542E" w:rsidP="00DE5A0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ACD3C2B" w14:textId="77777777" w:rsidR="00710422" w:rsidRDefault="00710422" w:rsidP="002114D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532E5473" w14:textId="77777777" w:rsidR="00E9731A" w:rsidRDefault="00E9731A" w:rsidP="00E9731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76CF31" w14:textId="77777777" w:rsidR="00830A88" w:rsidRDefault="00830A88" w:rsidP="002666CD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51A3A8" w14:textId="77777777" w:rsidR="002666CD" w:rsidRPr="008C14A5" w:rsidRDefault="002666CD" w:rsidP="00E9731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392A30E" w14:textId="77777777" w:rsidR="00E9731A" w:rsidRPr="008C14A5" w:rsidRDefault="00E9731A" w:rsidP="00E9731A">
                            <w:pPr>
                              <w:autoSpaceDE w:val="0"/>
                              <w:autoSpaceDN w:val="0"/>
                              <w:adjustRightInd w:val="0"/>
                              <w:spacing w:after="16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8F7A8AF" w14:textId="77777777" w:rsidR="00E9731A" w:rsidRPr="00FD0CF2" w:rsidRDefault="00E9731A" w:rsidP="00E9731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05F5411" w14:textId="77777777" w:rsidR="00E8597E" w:rsidRDefault="00E8597E" w:rsidP="0026253F">
                            <w:pPr>
                              <w:ind w:left="-11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F137691" w14:textId="77777777" w:rsidR="00EB142D" w:rsidRPr="008B2271" w:rsidRDefault="00EB142D" w:rsidP="00E8597E">
                            <w:pPr>
                              <w:ind w:left="-11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9C5923D" w14:textId="77777777" w:rsidR="00E8597E" w:rsidRDefault="00E8597E" w:rsidP="0026253F">
                            <w:pPr>
                              <w:ind w:left="-11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574C957" w14:textId="77777777" w:rsidR="00E8597E" w:rsidRPr="0026253F" w:rsidRDefault="00E8597E" w:rsidP="0026253F">
                            <w:pPr>
                              <w:ind w:left="-11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307983" w14:textId="77777777" w:rsidR="000703B4" w:rsidRPr="007A14E4" w:rsidRDefault="000703B4" w:rsidP="000703B4">
                            <w:pPr>
                              <w:ind w:left="-11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EAB5B10" w14:textId="77777777" w:rsidR="000703B4" w:rsidRPr="007A14E4" w:rsidRDefault="000703B4" w:rsidP="000703B4">
                            <w:pPr>
                              <w:ind w:left="-11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0D3CF73" w14:textId="77777777" w:rsidR="000703B4" w:rsidRDefault="000703B4">
                            <w:pPr>
                              <w:pStyle w:val="WW-Legenda1111111111111111111111111111111111111111111111111111111111111111111111111111111111111111"/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5EFBDDE9" w14:textId="77777777" w:rsidR="0084309B" w:rsidRDefault="0084309B">
                            <w:pPr>
                              <w:pStyle w:val="WW-Legenda1111111111111111111111111111111111111111111111111111111111111111111111111111111111111111"/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2237F411" w14:textId="77777777" w:rsidR="00807817" w:rsidRPr="00807817" w:rsidRDefault="00807817" w:rsidP="0080781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D9D965E" w14:textId="2F298DC6" w:rsidR="00D64F53" w:rsidRPr="00D64F53" w:rsidRDefault="00D64F53" w:rsidP="00D64F53">
                            <w:pPr>
                              <w:spacing w:before="120" w:after="120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57546089" w14:textId="77777777" w:rsidR="00D64F53" w:rsidRPr="009C0E9B" w:rsidRDefault="00D64F53" w:rsidP="00D64F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89480A2" w14:textId="77777777" w:rsidR="00D64F53" w:rsidRPr="00ED3A73" w:rsidRDefault="00D64F53" w:rsidP="00ED3A73">
                            <w:pPr>
                              <w:spacing w:before="120" w:after="120"/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593AE8B4" w14:textId="77777777" w:rsidR="000236C4" w:rsidRPr="00DE167B" w:rsidRDefault="000236C4" w:rsidP="00693FE6">
                            <w:pPr>
                              <w:jc w:val="both"/>
                              <w:rPr>
                                <w:rFonts w:ascii="Arial" w:hAnsi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152B905" w14:textId="77777777" w:rsidR="00693FE6" w:rsidRPr="00693FE6" w:rsidRDefault="00693FE6" w:rsidP="00693FE6">
                            <w:pPr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02DD86CC" w14:textId="77777777" w:rsidR="00922936" w:rsidRPr="00693FE6" w:rsidRDefault="00922936" w:rsidP="00693FE6">
                            <w:pPr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2D85CB20" w14:textId="7B34180C" w:rsidR="00922936" w:rsidRPr="00693FE6" w:rsidRDefault="00922936" w:rsidP="00922936">
                            <w:pPr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0BC1784C" w14:textId="77777777" w:rsidR="004070B6" w:rsidRDefault="004070B6" w:rsidP="00922936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483EF0C" w14:textId="77777777" w:rsidR="00A73FB0" w:rsidRPr="00922936" w:rsidRDefault="00A73FB0" w:rsidP="00922936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7D74A67" w14:textId="34E184AB" w:rsidR="00A73FB0" w:rsidRPr="00F44897" w:rsidRDefault="00A73FB0" w:rsidP="00A73FB0">
                            <w:pPr>
                              <w:pStyle w:val="Recuodecorpodetexto"/>
                              <w:spacing w:before="60" w:after="60"/>
                              <w:ind w:right="113" w:firstLine="0"/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CABF5C0" w14:textId="77777777" w:rsidR="009770C6" w:rsidRPr="002B557B" w:rsidRDefault="009770C6" w:rsidP="009770C6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214ED5" w14:textId="77777777" w:rsidR="00194692" w:rsidRPr="002B557B" w:rsidRDefault="00194692" w:rsidP="009770C6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8E91E7" w14:textId="77777777" w:rsidR="00194692" w:rsidRPr="002B557B" w:rsidRDefault="00194692" w:rsidP="009770C6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36F22E7" w14:textId="77777777" w:rsidR="00B64850" w:rsidRDefault="00B64850" w:rsidP="00A851B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A6FF34" w14:textId="77777777" w:rsidR="000472F1" w:rsidRPr="000472F1" w:rsidRDefault="000472F1" w:rsidP="000472F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53D0D0" w14:textId="77777777" w:rsidR="000472F1" w:rsidRPr="000472F1" w:rsidRDefault="000472F1" w:rsidP="000472F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A31C20F" w14:textId="77777777" w:rsidR="00E9004B" w:rsidRPr="00A15A19" w:rsidRDefault="00E9004B" w:rsidP="00AF52E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779D0D" w14:textId="77777777" w:rsidR="00374EFE" w:rsidRDefault="00374EFE" w:rsidP="003360C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B9172C" w14:textId="30B1F7C7" w:rsidR="006E4F93" w:rsidRDefault="006E4F93" w:rsidP="006E4F93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14:paraId="26303432" w14:textId="67657B53" w:rsidR="00730883" w:rsidRDefault="00730883" w:rsidP="0073088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3B390CFF" w14:textId="77777777" w:rsidR="003360CC" w:rsidRDefault="003360CC" w:rsidP="0073088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14309E04" w14:textId="77777777" w:rsidR="00730883" w:rsidRDefault="00730883" w:rsidP="00730883">
                            <w:pPr>
                              <w:jc w:val="both"/>
                              <w:rPr>
                                <w:rFonts w:ascii="Arial" w:hAnsi="Arial" w:cstheme="minorBidi"/>
                                <w:sz w:val="18"/>
                                <w:szCs w:val="18"/>
                              </w:rPr>
                            </w:pPr>
                          </w:p>
                          <w:p w14:paraId="6EC1F4FD" w14:textId="77777777" w:rsidR="00730883" w:rsidRDefault="00730883" w:rsidP="00730883">
                            <w:pPr>
                              <w:jc w:val="both"/>
                              <w:rPr>
                                <w:rFonts w:ascii="Arial" w:hAnsi="Arial" w:cstheme="minorBidi"/>
                                <w:sz w:val="18"/>
                                <w:szCs w:val="18"/>
                              </w:rPr>
                            </w:pPr>
                          </w:p>
                          <w:p w14:paraId="4137D6E6" w14:textId="77777777" w:rsidR="00730883" w:rsidRDefault="00730883" w:rsidP="00730883">
                            <w:pPr>
                              <w:jc w:val="both"/>
                              <w:rPr>
                                <w:rFonts w:ascii="Arial" w:hAnsi="Arial" w:cstheme="minorBidi"/>
                                <w:sz w:val="18"/>
                                <w:szCs w:val="18"/>
                              </w:rPr>
                            </w:pPr>
                          </w:p>
                          <w:p w14:paraId="3B72E0E9" w14:textId="0B4929D0" w:rsidR="00730883" w:rsidRDefault="00730883" w:rsidP="0073088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7DDECA9A" w14:textId="369649B7" w:rsidR="00730883" w:rsidRPr="0022673D" w:rsidRDefault="00730883" w:rsidP="0073088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67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67EE9DD" w14:textId="77777777" w:rsidR="00730883" w:rsidRPr="0022673D" w:rsidRDefault="00730883" w:rsidP="00730883">
                            <w:pPr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2DD30B9E" w14:textId="77777777" w:rsidR="00730883" w:rsidRPr="0022673D" w:rsidRDefault="00730883" w:rsidP="0073088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04925D7A" w14:textId="77777777" w:rsidR="00730883" w:rsidRPr="0022673D" w:rsidRDefault="00730883" w:rsidP="0073088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3DCFAF9E" w14:textId="77777777" w:rsidR="00C47C17" w:rsidRDefault="00C47C17" w:rsidP="00C47C1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0AFDBCB1" w14:textId="77777777" w:rsidR="00E7067E" w:rsidRPr="00E7067E" w:rsidRDefault="00E7067E" w:rsidP="00E7067E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6183F579" w14:textId="2D29E708" w:rsidR="00E7067E" w:rsidRPr="005F5047" w:rsidRDefault="00E7067E" w:rsidP="00E7067E">
                            <w:pPr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5F504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98C8C40" w14:textId="7886D1D4" w:rsidR="00B967E3" w:rsidRDefault="00B967E3" w:rsidP="00B967E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1DD49C5A" w14:textId="77777777" w:rsidR="00044526" w:rsidRDefault="00044526">
                            <w:pPr>
                              <w:pStyle w:val="WW-Legenda1111111111111111111111111111111111111111111111111111111111111111111111111111111111111111"/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48B5885A" w14:textId="77777777" w:rsidR="00D200DF" w:rsidRPr="00951114" w:rsidRDefault="00D200DF" w:rsidP="0004452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78F210A" w14:textId="77777777" w:rsidR="00044526" w:rsidRPr="00951114" w:rsidRDefault="00044526" w:rsidP="00D200DF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9495D23" w14:textId="77777777" w:rsidR="00044526" w:rsidRPr="00044526" w:rsidRDefault="00044526" w:rsidP="0004452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8AA14B8" w14:textId="77777777" w:rsidR="00044526" w:rsidRPr="00044526" w:rsidRDefault="00044526" w:rsidP="0004452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A888DA9" w14:textId="77777777" w:rsidR="0055607B" w:rsidRDefault="0055607B">
                            <w:pPr>
                              <w:pStyle w:val="WW-Legenda1111111111111111111111111111111111111111111111111111111111111111111111111111111111111111"/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72C8BE08" w14:textId="77777777" w:rsidR="00FC3F00" w:rsidRPr="009C088E" w:rsidRDefault="00FC3F00" w:rsidP="00240FB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DE6EC9" w14:textId="77777777" w:rsidR="00240FB4" w:rsidRPr="009C088E" w:rsidRDefault="00240FB4" w:rsidP="00240FB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510DE00" w14:textId="77777777" w:rsidR="00B13928" w:rsidRPr="0083458C" w:rsidRDefault="00B13928" w:rsidP="00944E0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74748EC" w14:textId="1ACF2DDC" w:rsidR="00B13928" w:rsidRPr="00DA4685" w:rsidRDefault="00B13928" w:rsidP="00B13928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967BFA" w14:textId="77777777" w:rsidR="007244AB" w:rsidRDefault="007244AB">
                            <w:pPr>
                              <w:pStyle w:val="WW-Legenda1111111111111111111111111111111111111111111111111111111111111111111111111111111111111111"/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1510BFC5" w14:textId="3E99984C" w:rsidR="007244AB" w:rsidRDefault="007244AB" w:rsidP="00A86D31">
                            <w:pPr>
                              <w:jc w:val="both"/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14:paraId="13A865CF" w14:textId="77777777" w:rsidR="00003F26" w:rsidRDefault="00003F26" w:rsidP="00A221AB">
                            <w:pPr>
                              <w:jc w:val="both"/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14:paraId="1ADD9566" w14:textId="073B73AC" w:rsidR="00A221AB" w:rsidRPr="00A221AB" w:rsidRDefault="00A221AB" w:rsidP="00A221AB">
                            <w:pPr>
                              <w:jc w:val="both"/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14:paraId="3407494A" w14:textId="77777777" w:rsidR="001503BF" w:rsidRPr="008B5777" w:rsidRDefault="001503BF" w:rsidP="008B5777">
                            <w:pPr>
                              <w:jc w:val="both"/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</w:pPr>
                          </w:p>
                          <w:p w14:paraId="2CAC4315" w14:textId="24C98AC5" w:rsidR="0076748A" w:rsidRDefault="0076748A">
                            <w:pPr>
                              <w:pStyle w:val="WW-Legenda1111111111111111111111111111111111111111111111111111111111111111111111111111111111111111"/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62DD5EB6" w14:textId="77777777" w:rsidR="001503BF" w:rsidRDefault="001503BF">
                            <w:pPr>
                              <w:pStyle w:val="WW-Legenda1111111111111111111111111111111111111111111111111111111111111111111111111111111111111111"/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514A97DE" w14:textId="77777777" w:rsidR="0076748A" w:rsidRDefault="0076748A" w:rsidP="00CA3EB0">
                            <w:pPr>
                              <w:pStyle w:val="ndice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CD7420D" w14:textId="77777777" w:rsidR="006524B8" w:rsidRDefault="006524B8" w:rsidP="00CA3EB0">
                            <w:pPr>
                              <w:pStyle w:val="ndice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D5A8418" w14:textId="77777777" w:rsidR="000F2200" w:rsidRDefault="000F2200">
                            <w:pPr>
                              <w:pStyle w:val="WW-Legenda1111111111111111111111111111111111111111111111111111111111111111111111111111111111111111"/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0E8FCE37" w14:textId="484B48B5" w:rsidR="008A6F5B" w:rsidRDefault="008A6F5B" w:rsidP="00F40B9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B31342E" w14:textId="77777777" w:rsidR="004D43B3" w:rsidRDefault="004D43B3" w:rsidP="00F40B9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25892F" w14:textId="100CB621" w:rsidR="008A6F5B" w:rsidRDefault="008A6F5B" w:rsidP="00F40B9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2B3D299" w14:textId="57A323C7" w:rsidR="008A6F5B" w:rsidRDefault="008A6F5B" w:rsidP="00F40B9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A06E39" w14:textId="2DB14DE2" w:rsidR="008A6F5B" w:rsidRDefault="008A6F5B" w:rsidP="00F40B9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05B464" w14:textId="23E61947" w:rsidR="008A6F5B" w:rsidRDefault="008A6F5B" w:rsidP="00F40B9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D646E11" w14:textId="20DF61A3" w:rsidR="008A6F5B" w:rsidRDefault="008A6F5B" w:rsidP="00F40B9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B16D6D" w14:textId="77777777" w:rsidR="008A6F5B" w:rsidRPr="00996201" w:rsidRDefault="008A6F5B" w:rsidP="00F40B9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AE1B803" w14:textId="77777777" w:rsidR="00E46DD6" w:rsidRDefault="00E46DD6">
                            <w:pPr>
                              <w:pStyle w:val="WW-Legenda1111111111111111111111111111111111111111111111111111111111111111111111111111111111111111"/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662D9797" w14:textId="77777777" w:rsidR="00EB710F" w:rsidRPr="00EB710F" w:rsidRDefault="00EB710F" w:rsidP="00EB710F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E8F6387" w14:textId="77777777" w:rsidR="00EB710F" w:rsidRPr="00BA42AA" w:rsidRDefault="00EB710F" w:rsidP="00BA42AA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406C49" w14:textId="77777777" w:rsidR="000B3C89" w:rsidRDefault="000B3C89" w:rsidP="00901171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1D73921" w14:textId="77777777" w:rsidR="00E977AF" w:rsidRPr="0044710C" w:rsidRDefault="00E977AF" w:rsidP="0048501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1CC9169" w14:textId="77777777" w:rsidR="00615356" w:rsidRDefault="00615356">
                            <w:pPr>
                              <w:pStyle w:val="TextosemFormatao"/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0FF34948" w14:textId="77777777" w:rsidR="00615356" w:rsidRDefault="00615356">
                            <w:pPr>
                              <w:pStyle w:val="TextosemFormatao"/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</w:p>
                          <w:p w14:paraId="034F045C" w14:textId="77777777" w:rsidR="00615356" w:rsidRDefault="00615356">
                            <w:pPr>
                              <w:pStyle w:val="WW-Legenda1111111111111111111111111111111111111111111111111111111111111111111111111111111111111111"/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0966EF8D" w14:textId="77777777" w:rsidR="00615356" w:rsidRDefault="0061535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D00BB8E" w14:textId="77777777" w:rsidR="00615356" w:rsidRDefault="00BD62C3">
                            <w:pPr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28246C" w14:textId="77777777" w:rsidR="00615356" w:rsidRDefault="00615356">
                            <w:pPr>
                              <w:jc w:val="both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0F0A18BB" w14:textId="77777777" w:rsidR="00615356" w:rsidRDefault="00615356">
                            <w:pPr>
                              <w:pStyle w:val="WW-Legenda1111111111111111111111111111111111111111111111111111111111111111111111111111111111111111"/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11637B14" w14:textId="77777777" w:rsidR="00615356" w:rsidRDefault="00615356">
                            <w:pPr>
                              <w:pStyle w:val="WW-Legenda1111111111111111111111111111111111111111111111111111111111111111111111111111111111111111"/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30756A22" w14:textId="77777777" w:rsidR="00615356" w:rsidRDefault="00615356">
                            <w:pPr>
                              <w:pStyle w:val="WW-Legenda1111111111111111111111111111111111111111111111111111111111111111111111111111111111111111"/>
                              <w:spacing w:before="0"/>
                              <w:rPr>
                                <w:b/>
                                <w:i w:val="0"/>
                                <w:szCs w:val="18"/>
                              </w:rPr>
                            </w:pPr>
                          </w:p>
                          <w:p w14:paraId="23757936" w14:textId="77777777" w:rsidR="00615356" w:rsidRDefault="00615356">
                            <w:pPr>
                              <w:spacing w:after="120"/>
                              <w:jc w:val="both"/>
                              <w:rPr>
                                <w:rFonts w:hint="eastAsia"/>
                                <w:sz w:val="26"/>
                              </w:rPr>
                            </w:pPr>
                          </w:p>
                          <w:p w14:paraId="6CB7E4CE" w14:textId="77777777" w:rsidR="00615356" w:rsidRDefault="0061535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5D1AB05" w14:textId="77777777" w:rsidR="00615356" w:rsidRDefault="00BD62C3">
                            <w:pPr>
                              <w:pStyle w:val="WW-Legenda1111111111111111111111111111111111111111111111111111111111111111111111111111111111111111"/>
                              <w:jc w:val="both"/>
                              <w:rPr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i w:val="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0DFB1" id="Text Box 7" o:spid="_x0000_s1032" style="position:absolute;left:0;text-align:left;margin-left:-23.9pt;margin-top:127.35pt;width:249.8pt;height:42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" filled="f" stroked="f">
                <v:textbox>
                  <w:txbxContent>
                    <w:p w14:paraId="2603B4E6" w14:textId="60D10AD9" w:rsidR="00B75CE8" w:rsidRDefault="00BD62C3" w:rsidP="001470DC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rPr>
                          <w:rFonts w:cs="Arial"/>
                          <w:b/>
                          <w:i w:val="0"/>
                          <w:color w:val="003366"/>
                          <w:sz w:val="18"/>
                        </w:rPr>
                      </w:pPr>
                      <w:r>
                        <w:rPr>
                          <w:rFonts w:cs="Arial"/>
                          <w:b/>
                          <w:i w:val="0"/>
                          <w:color w:val="003366"/>
                          <w:sz w:val="18"/>
                        </w:rPr>
                        <w:t>MERCADO INTERNO</w:t>
                      </w:r>
                      <w:r w:rsidR="001470DC">
                        <w:rPr>
                          <w:rFonts w:cs="Arial"/>
                          <w:b/>
                          <w:i w:val="0"/>
                          <w:color w:val="003366"/>
                          <w:sz w:val="18"/>
                        </w:rPr>
                        <w:t xml:space="preserve"> </w:t>
                      </w:r>
                    </w:p>
                    <w:p w14:paraId="6B245735" w14:textId="77777777" w:rsidR="00A913D5" w:rsidRDefault="00A913D5" w:rsidP="001470DC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rPr>
                          <w:rFonts w:cs="Arial"/>
                          <w:b/>
                          <w:i w:val="0"/>
                          <w:color w:val="003366"/>
                          <w:sz w:val="18"/>
                        </w:rPr>
                      </w:pPr>
                    </w:p>
                    <w:p w14:paraId="32708622" w14:textId="16ADD652" w:rsidR="00615356" w:rsidRDefault="00BD62C3" w:rsidP="001470DC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rPr>
                          <w:b/>
                          <w:i w:val="0"/>
                          <w:szCs w:val="18"/>
                        </w:rPr>
                      </w:pPr>
                      <w:r>
                        <w:rPr>
                          <w:b/>
                          <w:i w:val="0"/>
                          <w:szCs w:val="18"/>
                        </w:rPr>
                        <w:t>Feijão Comum Cores</w:t>
                      </w:r>
                    </w:p>
                    <w:p w14:paraId="03549A65" w14:textId="48A44D1B" w:rsidR="00A913D5" w:rsidRPr="00F46FCF" w:rsidRDefault="00A913D5" w:rsidP="00A913D5">
                      <w:pPr>
                        <w:pStyle w:val="western"/>
                        <w:keepNext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46FCF">
                        <w:rPr>
                          <w:color w:val="auto"/>
                          <w:sz w:val="18"/>
                          <w:szCs w:val="18"/>
                        </w:rPr>
                        <w:t xml:space="preserve">O mercado abriu firme para os melhores tipos e calmo para os padrões comerciais, notadamente os mais escuros que continuam com pouca demanda, predominando ofertas de mercadorias fracas de difícil aceitação pelo alto índice de umidade e percentual de grãos defeituosos – manchados, brotados, etc., no entanto, o volume de vendas foi considerado satisfatório. </w:t>
                      </w:r>
                    </w:p>
                    <w:p w14:paraId="78DCCA07" w14:textId="6AB88FCB" w:rsidR="00C3646C" w:rsidRPr="00A913D5" w:rsidRDefault="00672BB8" w:rsidP="00A913D5">
                      <w:pPr>
                        <w:pStyle w:val="western"/>
                        <w:keepNext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  <w:t>Na</w:t>
                      </w:r>
                      <w:r w:rsidR="00C3646C" w:rsidRPr="00A913D5">
                        <w:rPr>
                          <w:color w:val="auto"/>
                          <w:sz w:val="18"/>
                          <w:szCs w:val="18"/>
                        </w:rPr>
                        <w:t xml:space="preserve"> modalidade via embarque, as vendas durante a semana foram bem ativas se mostrando mais eficaz para atender o mercado vez que a maior parte das negociações é realizada de forma casada.</w:t>
                      </w:r>
                    </w:p>
                    <w:p w14:paraId="33B75BF4" w14:textId="77777777" w:rsidR="00A913D5" w:rsidRPr="00F46FCF" w:rsidRDefault="00A913D5" w:rsidP="00A913D5">
                      <w:pPr>
                        <w:pStyle w:val="western"/>
                        <w:keepNext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F46FCF">
                        <w:rPr>
                          <w:color w:val="auto"/>
                          <w:sz w:val="18"/>
                          <w:szCs w:val="18"/>
                        </w:rPr>
                        <w:t xml:space="preserve">O aumento no volume de vendas foi atribuído, em parte, pela necessidade de reposição de mercadoria para o início de mês. Apesar do bom movimento, os preços dos produtos comerciais recuaram. Á concentração da colheita, à baixa qualidade do produto ofertado, e o desaquecimento das vendas no varejo estão influindo nos preços em todos os segmentos do setor. </w:t>
                      </w:r>
                    </w:p>
                    <w:p w14:paraId="0AB90579" w14:textId="12001C2A" w:rsidR="00A913D5" w:rsidRPr="00A913D5" w:rsidRDefault="00A913D5" w:rsidP="00A913D5">
                      <w:pPr>
                        <w:pStyle w:val="western"/>
                        <w:keepNext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913D5">
                        <w:rPr>
                          <w:color w:val="auto"/>
                          <w:sz w:val="18"/>
                          <w:szCs w:val="18"/>
                        </w:rPr>
                        <w:t xml:space="preserve">O abastecimento do mercado no atacado paulista está sendo processado em sua maioria com produtos oriundos do </w:t>
                      </w:r>
                      <w:r w:rsidR="00B24ECA">
                        <w:rPr>
                          <w:color w:val="auto"/>
                          <w:sz w:val="18"/>
                          <w:szCs w:val="18"/>
                        </w:rPr>
                        <w:t xml:space="preserve">próprio estado, do Paraná e </w:t>
                      </w:r>
                      <w:r w:rsidRPr="00A913D5">
                        <w:rPr>
                          <w:color w:val="auto"/>
                          <w:sz w:val="18"/>
                          <w:szCs w:val="18"/>
                        </w:rPr>
                        <w:t>de Minas Gerais.</w:t>
                      </w:r>
                    </w:p>
                    <w:p w14:paraId="5B0A74ED" w14:textId="77777777" w:rsidR="007E7BD1" w:rsidRPr="003D4C31" w:rsidRDefault="007E7BD1" w:rsidP="007E7BD1">
                      <w:pPr>
                        <w:pStyle w:val="western"/>
                        <w:keepNext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D4C31">
                        <w:rPr>
                          <w:color w:val="auto"/>
                          <w:sz w:val="18"/>
                          <w:szCs w:val="18"/>
                        </w:rPr>
                        <w:t xml:space="preserve">O mercado encontra-se saturado e qualquer aumento de oferta reflete negativamente nos preços, devido ao baixo interesse de compras. Contudo, a oferta do produto extra novo segue apertada e os poucos volumes colocados à venda chegam na capital paulista praticamente vendidos. </w:t>
                      </w:r>
                    </w:p>
                    <w:p w14:paraId="0F780734" w14:textId="77777777" w:rsidR="00A913D5" w:rsidRDefault="00A913D5" w:rsidP="003A75E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D99E90C" w14:textId="77777777" w:rsidR="00C3646C" w:rsidRPr="00277D9B" w:rsidRDefault="00C3646C" w:rsidP="003A75E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164595E" w14:textId="77777777" w:rsidR="009D2E76" w:rsidRDefault="009D2E76" w:rsidP="009D2E7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8226D83" w14:textId="5D29B3C4" w:rsidR="009D2E76" w:rsidRDefault="009D2E76" w:rsidP="009D2E76">
                      <w:pPr>
                        <w:suppressAutoHyphens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58E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5E8081D" w14:textId="77777777" w:rsidR="009D2E76" w:rsidRPr="00AC58E3" w:rsidRDefault="009D2E76" w:rsidP="009D2E76">
                      <w:pPr>
                        <w:suppressAutoHyphens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CE1678D" w14:textId="77777777" w:rsidR="00CA6674" w:rsidRDefault="00CA6674" w:rsidP="001470DC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648C7AAA" w14:textId="77777777" w:rsidR="009A46EE" w:rsidRDefault="009A46EE" w:rsidP="009C24A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1F79AAC" w14:textId="77777777" w:rsidR="00197A5F" w:rsidRDefault="00197A5F" w:rsidP="00197A5F">
                      <w:pPr>
                        <w:pStyle w:val="ndice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B3641E0" w14:textId="77777777" w:rsidR="009C24AE" w:rsidRPr="009C24AE" w:rsidRDefault="009C24AE" w:rsidP="009C24A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EDB24AB" w14:textId="77777777" w:rsidR="009C24AE" w:rsidRDefault="009C24AE" w:rsidP="001470DC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5B3F29CF" w14:textId="77777777" w:rsidR="00F22DA5" w:rsidRDefault="00F22DA5" w:rsidP="001470DC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1872F012" w14:textId="77777777" w:rsidR="00C6401D" w:rsidRPr="00117CD0" w:rsidRDefault="00C6401D" w:rsidP="00D85C26">
                      <w:pPr>
                        <w:jc w:val="both"/>
                        <w:rPr>
                          <w:rFonts w:ascii="Arial" w:hAnsi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0A77FAFC" w14:textId="28C5E544" w:rsidR="00F22DA5" w:rsidRDefault="00F22DA5" w:rsidP="00F22DA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E365676" w14:textId="77777777" w:rsidR="001470DC" w:rsidRPr="002F7CF6" w:rsidRDefault="001470DC" w:rsidP="001470D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1384486" w14:textId="77777777" w:rsidR="00FD620F" w:rsidRDefault="00FD620F" w:rsidP="001470DC">
                      <w:pPr>
                        <w:widowControl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</w:pBdr>
                        <w:spacing w:before="120" w:after="120"/>
                        <w:ind w:left="-113"/>
                        <w:jc w:val="both"/>
                        <w:rPr>
                          <w:rFonts w:hint="eastAsia"/>
                          <w:b/>
                          <w:i/>
                          <w:szCs w:val="18"/>
                        </w:rPr>
                      </w:pPr>
                    </w:p>
                    <w:p w14:paraId="74F4D82D" w14:textId="77777777" w:rsidR="00FD620F" w:rsidRDefault="00FD620F" w:rsidP="001F013D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1C40B31D" w14:textId="77777777" w:rsidR="00FD620F" w:rsidRDefault="00FD620F" w:rsidP="001F013D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7B080895" w14:textId="77777777" w:rsidR="00FD620F" w:rsidRDefault="00FD620F" w:rsidP="001F013D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334FE9A1" w14:textId="77777777" w:rsidR="00FD620F" w:rsidRDefault="00FD620F" w:rsidP="001F013D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124AC381" w14:textId="77777777" w:rsidR="00FD620F" w:rsidRDefault="00FD620F" w:rsidP="001F013D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43A5121F" w14:textId="77777777" w:rsidR="00FD620F" w:rsidRDefault="00FD620F" w:rsidP="001F013D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718A035B" w14:textId="77777777" w:rsidR="00FD620F" w:rsidRDefault="00FD620F" w:rsidP="001F013D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2E8F2DD4" w14:textId="77777777" w:rsidR="00FD620F" w:rsidRDefault="00FD620F" w:rsidP="001F013D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6F384134" w14:textId="77777777" w:rsidR="00FD620F" w:rsidRDefault="00FD620F" w:rsidP="001F013D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34E31846" w14:textId="77777777" w:rsidR="0055071C" w:rsidRDefault="0055071C" w:rsidP="001F013D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18818209" w14:textId="5BCC879E" w:rsidR="00F05EF0" w:rsidRPr="0055071C" w:rsidRDefault="00097FDE" w:rsidP="00097FD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24" w:name="_Hlk169256387"/>
                      <w:r w:rsidRPr="0055071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No mercado atacadista de São Paulo, observou-se redução da oferta com o mercado operando </w:t>
                      </w:r>
                      <w:r w:rsidR="00F05EF0" w:rsidRPr="0055071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praticamente com as </w:t>
                      </w:r>
                      <w:r w:rsidRPr="0055071C">
                        <w:rPr>
                          <w:rFonts w:ascii="Arial" w:hAnsi="Arial" w:cs="Arial"/>
                          <w:sz w:val="18"/>
                          <w:szCs w:val="18"/>
                        </w:rPr>
                        <w:t>sobras de mercadorias</w:t>
                      </w:r>
                      <w:r w:rsidR="00F05EF0" w:rsidRPr="0055071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 p</w:t>
                      </w:r>
                      <w:r w:rsidRPr="0055071C">
                        <w:rPr>
                          <w:rFonts w:ascii="Arial" w:hAnsi="Arial" w:cs="Arial"/>
                          <w:sz w:val="18"/>
                          <w:szCs w:val="18"/>
                        </w:rPr>
                        <w:t>reços</w:t>
                      </w:r>
                      <w:r w:rsidR="00F05EF0" w:rsidRPr="0055071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nominais. As ofertas foram quase que na totalidade de feijões mais fracos com nota 8,0 para baixo.</w:t>
                      </w:r>
                    </w:p>
                    <w:p w14:paraId="054B8428" w14:textId="77777777" w:rsidR="009564E9" w:rsidRPr="0055071C" w:rsidRDefault="009564E9" w:rsidP="009564E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bookmarkEnd w:id="24"/>
                    <w:p w14:paraId="1CCDF240" w14:textId="77777777" w:rsidR="00097FDE" w:rsidRPr="0055071C" w:rsidRDefault="00097FDE" w:rsidP="00B22569">
                      <w:pPr>
                        <w:spacing w:line="259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0770DE0" w14:textId="77777777" w:rsidR="0055071C" w:rsidRPr="0055071C" w:rsidRDefault="0055071C" w:rsidP="0055071C">
                      <w:pPr>
                        <w:pStyle w:val="Recuodecorpodetexto"/>
                        <w:widowControl w:val="0"/>
                        <w:ind w:firstLine="0"/>
                        <w:rPr>
                          <w:snapToGrid/>
                          <w:sz w:val="18"/>
                          <w:szCs w:val="18"/>
                        </w:rPr>
                      </w:pPr>
                      <w:r w:rsidRPr="0055071C">
                        <w:rPr>
                          <w:snapToGrid/>
                          <w:sz w:val="18"/>
                          <w:szCs w:val="18"/>
                        </w:rPr>
                        <w:t>A safra de inverno irrigada começou a colheita no final de junho, em algumas localidades de Goiás e Minas Gerais, e a produção foi utilizada nos próprios estados. A partir deste mês de julho a colheita avança, enviando parte do excedente para o mercado paulista, devendo se intensificar em agosto, quando começa a ser colhida a safra do regime de sequeiro proveniente da Região Nordeste.</w:t>
                      </w:r>
                    </w:p>
                    <w:p w14:paraId="4A529253" w14:textId="77777777" w:rsidR="00097FDE" w:rsidRDefault="00097FDE" w:rsidP="00B22569">
                      <w:pPr>
                        <w:spacing w:line="259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2A04228" w14:textId="77777777" w:rsidR="00097FDE" w:rsidRDefault="00097FDE" w:rsidP="00B22569">
                      <w:pPr>
                        <w:spacing w:line="259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3EBD042" w14:textId="77777777" w:rsidR="00097FDE" w:rsidRPr="008443E1" w:rsidRDefault="00097FDE" w:rsidP="00B22569">
                      <w:pPr>
                        <w:spacing w:line="259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5BC3C81" w14:textId="77777777" w:rsidR="00D02696" w:rsidRDefault="00D02696" w:rsidP="000C38C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1A6D48C" w14:textId="5EC85507" w:rsidR="00D02696" w:rsidRPr="00D02696" w:rsidRDefault="00D02696" w:rsidP="00D0269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25" w:name="_Hlk164861414"/>
                    </w:p>
                    <w:bookmarkEnd w:id="25"/>
                    <w:p w14:paraId="5FBD5CF7" w14:textId="77777777" w:rsidR="001E5C94" w:rsidRDefault="001E5C94" w:rsidP="000C38C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1439ACF" w14:textId="77777777" w:rsidR="00D65B7C" w:rsidRDefault="00D65B7C" w:rsidP="000D692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719C408" w14:textId="77777777" w:rsidR="00C73B45" w:rsidRPr="0029342E" w:rsidRDefault="00C73B45" w:rsidP="00067287">
                      <w:pPr>
                        <w:pStyle w:val="WW-Corpodetexto2"/>
                        <w:tabs>
                          <w:tab w:val="left" w:pos="540"/>
                        </w:tabs>
                        <w:rPr>
                          <w:sz w:val="18"/>
                          <w:szCs w:val="18"/>
                        </w:rPr>
                      </w:pPr>
                    </w:p>
                    <w:p w14:paraId="02880D87" w14:textId="6AD69BE4" w:rsidR="00111D93" w:rsidRPr="007E57EC" w:rsidRDefault="00111D93" w:rsidP="00111D9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23721893" w14:textId="77777777" w:rsidR="000337D1" w:rsidRPr="008675AE" w:rsidRDefault="000337D1" w:rsidP="000337D1">
                      <w:pPr>
                        <w:jc w:val="both"/>
                        <w:rPr>
                          <w:rFonts w:ascii="Arial" w:hAnsi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0D65B0F1" w14:textId="77777777" w:rsidR="003661D4" w:rsidRDefault="003661D4" w:rsidP="00F241E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553F259" w14:textId="77777777" w:rsidR="00F241EE" w:rsidRPr="00F241EE" w:rsidRDefault="00F241EE" w:rsidP="00F241E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5C815517" w14:textId="77777777" w:rsidR="00A3594D" w:rsidRPr="00D81496" w:rsidRDefault="00A3594D" w:rsidP="00D8149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40E8835" w14:textId="77777777" w:rsidR="00FE52F2" w:rsidRPr="00A97D92" w:rsidRDefault="00FE52F2" w:rsidP="00A97D9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4FA86C24" w14:textId="77777777" w:rsidR="00A3594D" w:rsidRPr="00D81496" w:rsidRDefault="00A3594D" w:rsidP="00D8149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1F72DEB9" w14:textId="77777777" w:rsidR="00A3594D" w:rsidRDefault="00A3594D" w:rsidP="001F013D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1C9DD699" w14:textId="77777777" w:rsidR="00A3594D" w:rsidRDefault="00A3594D" w:rsidP="001F013D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6CDC9112" w14:textId="77777777" w:rsidR="00A3594D" w:rsidRDefault="00A3594D" w:rsidP="001F013D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42D195CA" w14:textId="77777777" w:rsidR="00A3594D" w:rsidRDefault="00A3594D" w:rsidP="001F013D">
                      <w:pPr>
                        <w:pStyle w:val="WW-Legenda1111111111111111111111111111111111111111111111111111111111111111111111111111111111111111"/>
                        <w:pBdr>
                          <w:top w:val="none" w:sz="4" w:space="3" w:color="000000"/>
                        </w:pBdr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5B054BFB" w14:textId="77777777" w:rsidR="006E7CB3" w:rsidRPr="004622EF" w:rsidRDefault="006E7CB3" w:rsidP="003E395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B300BA4" w14:textId="77777777" w:rsidR="00754C98" w:rsidRDefault="00754C98" w:rsidP="00754C9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  <w:bookmarkStart w:id="26" w:name="_Hlk158321647"/>
                    </w:p>
                    <w:p w14:paraId="2401C5A0" w14:textId="77777777" w:rsidR="00A3594D" w:rsidRDefault="00A3594D" w:rsidP="00754C9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3E9B30D5" w14:textId="77777777" w:rsidR="00A3594D" w:rsidRDefault="00A3594D" w:rsidP="00754C9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2A1334B0" w14:textId="77777777" w:rsidR="00A3594D" w:rsidRDefault="00A3594D" w:rsidP="00754C9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4DA8A958" w14:textId="77777777" w:rsidR="00A3594D" w:rsidRDefault="00A3594D" w:rsidP="00754C9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60C0E2A" w14:textId="77777777" w:rsidR="00A3594D" w:rsidRDefault="00A3594D" w:rsidP="00754C9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40ABFB9E" w14:textId="77777777" w:rsidR="00A3594D" w:rsidRDefault="00A3594D" w:rsidP="00754C9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52CB151" w14:textId="77777777" w:rsidR="00A3594D" w:rsidRDefault="00A3594D" w:rsidP="00754C9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29400490" w14:textId="77777777" w:rsidR="00A3594D" w:rsidRDefault="00A3594D" w:rsidP="00754C9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329BE0CF" w14:textId="77777777" w:rsidR="00A3594D" w:rsidRDefault="00A3594D" w:rsidP="00754C9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E25F0F1" w14:textId="77777777" w:rsidR="00A3594D" w:rsidRDefault="00A3594D" w:rsidP="00754C9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15E6383E" w14:textId="77777777" w:rsidR="00754C98" w:rsidRPr="00A3594D" w:rsidRDefault="00754C98" w:rsidP="00754C98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A3594D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  <w:shd w:val="clear" w:color="auto" w:fill="FFFFFF"/>
                        </w:rPr>
                        <w:t>O abastecimento do mercado no atacado paulista está sendo processado em sua maioria com produtos oriundos de São Paulo, do Paraná e de Minas Gerais, sendo que parte dos lotes desse último estado eram procedentes da safra em curso e remanescentes de safras anteriores.</w:t>
                      </w:r>
                    </w:p>
                    <w:p w14:paraId="71FD1A48" w14:textId="77777777" w:rsidR="00754C98" w:rsidRPr="00754C98" w:rsidRDefault="00754C98" w:rsidP="00754C9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2E4D3633" w14:textId="77777777" w:rsidR="00754C98" w:rsidRPr="004622EF" w:rsidRDefault="00754C98" w:rsidP="00FC6ED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bookmarkEnd w:id="26"/>
                    <w:p w14:paraId="4243C669" w14:textId="77777777" w:rsidR="00DE7108" w:rsidRPr="004622EF" w:rsidRDefault="00DE7108" w:rsidP="00FC6ED0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1FA958F" w14:textId="77777777" w:rsidR="006E7CB3" w:rsidRPr="003E3955" w:rsidRDefault="006E7CB3" w:rsidP="003E395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BAD70C3" w14:textId="2FA77C95" w:rsidR="009937B6" w:rsidRPr="007B301D" w:rsidRDefault="009937B6" w:rsidP="003E395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5A8F12E5" w14:textId="77777777" w:rsidR="00AA49AA" w:rsidRPr="003E3955" w:rsidRDefault="00AA49AA" w:rsidP="003E395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9A23F22" w14:textId="77777777" w:rsidR="00A169F7" w:rsidRPr="009E6B90" w:rsidRDefault="00A169F7" w:rsidP="00A169F7">
                      <w:pPr>
                        <w:jc w:val="both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pt-BR"/>
                        </w:rPr>
                      </w:pPr>
                    </w:p>
                    <w:p w14:paraId="2719FBC3" w14:textId="77777777" w:rsidR="00AA49AA" w:rsidRPr="00725B76" w:rsidRDefault="00AA49AA" w:rsidP="00AA49AA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656E98A" w14:textId="77777777" w:rsidR="00C01B7C" w:rsidRPr="00C01B7C" w:rsidRDefault="00C01B7C" w:rsidP="00C01B7C">
                      <w:pPr>
                        <w:pStyle w:val="ndice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C7B737F" w14:textId="77777777" w:rsidR="000A4F58" w:rsidRPr="00057BDB" w:rsidRDefault="000A4F58" w:rsidP="000A4F58">
                      <w:pPr>
                        <w:pStyle w:val="ndice"/>
                        <w:jc w:val="both"/>
                        <w:rPr>
                          <w:rFonts w:cs="Arial" w:hint="eastAsia"/>
                          <w:sz w:val="18"/>
                          <w:szCs w:val="18"/>
                        </w:rPr>
                      </w:pPr>
                    </w:p>
                    <w:p w14:paraId="38230A3C" w14:textId="77777777" w:rsidR="000A4F58" w:rsidRPr="000A4F58" w:rsidRDefault="000A4F58" w:rsidP="000A4F58">
                      <w:pPr>
                        <w:pStyle w:val="ndice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6981B43" w14:textId="3BBE19C4" w:rsidR="000A4F58" w:rsidRPr="000A4F58" w:rsidRDefault="000A4F58" w:rsidP="000A4F58">
                      <w:pPr>
                        <w:pStyle w:val="ndice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218D6E5" w14:textId="77777777" w:rsidR="000A4F58" w:rsidRDefault="000A4F58" w:rsidP="000A4F58">
                      <w:pPr>
                        <w:pStyle w:val="ndice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1740691" w14:textId="2FB5F965" w:rsidR="005C7188" w:rsidRPr="005C7188" w:rsidRDefault="005C7188" w:rsidP="000A4F58">
                      <w:pPr>
                        <w:pStyle w:val="ndice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CBCC8A6" w14:textId="16E0078D" w:rsidR="002B5101" w:rsidRPr="00381737" w:rsidRDefault="002B5101" w:rsidP="001F013D">
                      <w:pPr>
                        <w:pBdr>
                          <w:top w:val="none" w:sz="4" w:space="3" w:color="000000"/>
                        </w:pBd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27" w:name="_Hlk152244186"/>
                    </w:p>
                    <w:bookmarkEnd w:id="27"/>
                    <w:p w14:paraId="5DD172F1" w14:textId="77777777" w:rsidR="008F0EFF" w:rsidRPr="008F0EFF" w:rsidRDefault="008F0EFF" w:rsidP="008F0EFF">
                      <w:pPr>
                        <w:pStyle w:val="WW-Corpodetexto2"/>
                        <w:autoSpaceDE w:val="0"/>
                        <w:spacing w:after="283" w:line="100" w:lineRule="atLeast"/>
                        <w:ind w:right="49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  <w:p w14:paraId="4E65544E" w14:textId="77777777" w:rsidR="008F0EFF" w:rsidRDefault="008F0EFF">
                      <w:pPr>
                        <w:pStyle w:val="WW-Legenda1111111111111111111111111111111111111111111111111111111111111111111111111111111111111111"/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66E3720D" w14:textId="63A2DEE8" w:rsidR="00383951" w:rsidRPr="00383951" w:rsidRDefault="00882C48" w:rsidP="00383951">
                      <w:pPr>
                        <w:pStyle w:val="WW-Corpodetexto2"/>
                        <w:autoSpaceDE w:val="0"/>
                        <w:spacing w:after="283" w:line="100" w:lineRule="atLeast"/>
                        <w:ind w:right="49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5A2C0C5F" w14:textId="77777777" w:rsidR="00383951" w:rsidRPr="00841F9F" w:rsidRDefault="00383951" w:rsidP="00F406C2">
                      <w:pPr>
                        <w:pStyle w:val="WW-Corpodetexto2"/>
                        <w:autoSpaceDE w:val="0"/>
                        <w:spacing w:after="283" w:line="100" w:lineRule="atLeast"/>
                        <w:ind w:right="49"/>
                        <w:rPr>
                          <w:rFonts w:cs="Times New Roman"/>
                          <w:sz w:val="18"/>
                          <w:szCs w:val="18"/>
                        </w:rPr>
                      </w:pPr>
                    </w:p>
                    <w:p w14:paraId="0EE057A5" w14:textId="6B7ED10C" w:rsidR="0006542E" w:rsidRPr="0061136E" w:rsidRDefault="0006542E" w:rsidP="00DE5A0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ACD3C2B" w14:textId="77777777" w:rsidR="00710422" w:rsidRDefault="00710422" w:rsidP="002114D1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532E5473" w14:textId="77777777" w:rsidR="00E9731A" w:rsidRDefault="00E9731A" w:rsidP="00E9731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76CF31" w14:textId="77777777" w:rsidR="00830A88" w:rsidRDefault="00830A88" w:rsidP="002666CD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551A3A8" w14:textId="77777777" w:rsidR="002666CD" w:rsidRPr="008C14A5" w:rsidRDefault="002666CD" w:rsidP="00E9731A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392A30E" w14:textId="77777777" w:rsidR="00E9731A" w:rsidRPr="008C14A5" w:rsidRDefault="00E9731A" w:rsidP="00E9731A">
                      <w:pPr>
                        <w:autoSpaceDE w:val="0"/>
                        <w:autoSpaceDN w:val="0"/>
                        <w:adjustRightInd w:val="0"/>
                        <w:spacing w:after="16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8F7A8AF" w14:textId="77777777" w:rsidR="00E9731A" w:rsidRPr="00FD0CF2" w:rsidRDefault="00E9731A" w:rsidP="00E9731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05F5411" w14:textId="77777777" w:rsidR="00E8597E" w:rsidRDefault="00E8597E" w:rsidP="0026253F">
                      <w:pPr>
                        <w:ind w:left="-113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F137691" w14:textId="77777777" w:rsidR="00EB142D" w:rsidRPr="008B2271" w:rsidRDefault="00EB142D" w:rsidP="00E8597E">
                      <w:pPr>
                        <w:ind w:left="-113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9C5923D" w14:textId="77777777" w:rsidR="00E8597E" w:rsidRDefault="00E8597E" w:rsidP="0026253F">
                      <w:pPr>
                        <w:ind w:left="-113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574C957" w14:textId="77777777" w:rsidR="00E8597E" w:rsidRPr="0026253F" w:rsidRDefault="00E8597E" w:rsidP="0026253F">
                      <w:pPr>
                        <w:ind w:left="-113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A307983" w14:textId="77777777" w:rsidR="000703B4" w:rsidRPr="007A14E4" w:rsidRDefault="000703B4" w:rsidP="000703B4">
                      <w:pPr>
                        <w:ind w:left="-113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EAB5B10" w14:textId="77777777" w:rsidR="000703B4" w:rsidRPr="007A14E4" w:rsidRDefault="000703B4" w:rsidP="000703B4">
                      <w:pPr>
                        <w:ind w:left="-113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0D3CF73" w14:textId="77777777" w:rsidR="000703B4" w:rsidRDefault="000703B4">
                      <w:pPr>
                        <w:pStyle w:val="WW-Legenda1111111111111111111111111111111111111111111111111111111111111111111111111111111111111111"/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5EFBDDE9" w14:textId="77777777" w:rsidR="0084309B" w:rsidRDefault="0084309B">
                      <w:pPr>
                        <w:pStyle w:val="WW-Legenda1111111111111111111111111111111111111111111111111111111111111111111111111111111111111111"/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2237F411" w14:textId="77777777" w:rsidR="00807817" w:rsidRPr="00807817" w:rsidRDefault="00807817" w:rsidP="0080781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D9D965E" w14:textId="2F298DC6" w:rsidR="00D64F53" w:rsidRPr="00D64F53" w:rsidRDefault="00D64F53" w:rsidP="00D64F53">
                      <w:pPr>
                        <w:spacing w:before="120" w:after="120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57546089" w14:textId="77777777" w:rsidR="00D64F53" w:rsidRPr="009C0E9B" w:rsidRDefault="00D64F53" w:rsidP="00D64F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89480A2" w14:textId="77777777" w:rsidR="00D64F53" w:rsidRPr="00ED3A73" w:rsidRDefault="00D64F53" w:rsidP="00ED3A73">
                      <w:pPr>
                        <w:spacing w:before="120" w:after="120"/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593AE8B4" w14:textId="77777777" w:rsidR="000236C4" w:rsidRPr="00DE167B" w:rsidRDefault="000236C4" w:rsidP="00693FE6">
                      <w:pPr>
                        <w:jc w:val="both"/>
                        <w:rPr>
                          <w:rFonts w:ascii="Arial" w:hAnsi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6152B905" w14:textId="77777777" w:rsidR="00693FE6" w:rsidRPr="00693FE6" w:rsidRDefault="00693FE6" w:rsidP="00693FE6">
                      <w:pPr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02DD86CC" w14:textId="77777777" w:rsidR="00922936" w:rsidRPr="00693FE6" w:rsidRDefault="00922936" w:rsidP="00693FE6">
                      <w:pPr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2D85CB20" w14:textId="7B34180C" w:rsidR="00922936" w:rsidRPr="00693FE6" w:rsidRDefault="00922936" w:rsidP="00922936">
                      <w:pPr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0BC1784C" w14:textId="77777777" w:rsidR="004070B6" w:rsidRDefault="004070B6" w:rsidP="00922936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6483EF0C" w14:textId="77777777" w:rsidR="00A73FB0" w:rsidRPr="00922936" w:rsidRDefault="00A73FB0" w:rsidP="00922936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17D74A67" w14:textId="34E184AB" w:rsidR="00A73FB0" w:rsidRPr="00F44897" w:rsidRDefault="00A73FB0" w:rsidP="00A73FB0">
                      <w:pPr>
                        <w:pStyle w:val="Recuodecorpodetexto"/>
                        <w:spacing w:before="60" w:after="60"/>
                        <w:ind w:right="113" w:firstLine="0"/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</w:pPr>
                    </w:p>
                    <w:p w14:paraId="1CABF5C0" w14:textId="77777777" w:rsidR="009770C6" w:rsidRPr="002B557B" w:rsidRDefault="009770C6" w:rsidP="009770C6">
                      <w:pPr>
                        <w:suppressAutoHyphens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3214ED5" w14:textId="77777777" w:rsidR="00194692" w:rsidRPr="002B557B" w:rsidRDefault="00194692" w:rsidP="009770C6">
                      <w:pPr>
                        <w:suppressAutoHyphens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8E91E7" w14:textId="77777777" w:rsidR="00194692" w:rsidRPr="002B557B" w:rsidRDefault="00194692" w:rsidP="009770C6">
                      <w:pPr>
                        <w:suppressAutoHyphens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36F22E7" w14:textId="77777777" w:rsidR="00B64850" w:rsidRDefault="00B64850" w:rsidP="00A851BA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A6FF34" w14:textId="77777777" w:rsidR="000472F1" w:rsidRPr="000472F1" w:rsidRDefault="000472F1" w:rsidP="000472F1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53D0D0" w14:textId="77777777" w:rsidR="000472F1" w:rsidRPr="000472F1" w:rsidRDefault="000472F1" w:rsidP="000472F1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A31C20F" w14:textId="77777777" w:rsidR="00E9004B" w:rsidRPr="00A15A19" w:rsidRDefault="00E9004B" w:rsidP="00AF52E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779D0D" w14:textId="77777777" w:rsidR="00374EFE" w:rsidRDefault="00374EFE" w:rsidP="003360C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7B9172C" w14:textId="30B1F7C7" w:rsidR="006E4F93" w:rsidRDefault="006E4F93" w:rsidP="006E4F93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</w:pPr>
                    </w:p>
                    <w:p w14:paraId="26303432" w14:textId="67657B53" w:rsidR="00730883" w:rsidRDefault="00730883" w:rsidP="0073088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eastAsia="ar-SA"/>
                        </w:rPr>
                      </w:pPr>
                    </w:p>
                    <w:p w14:paraId="3B390CFF" w14:textId="77777777" w:rsidR="003360CC" w:rsidRDefault="003360CC" w:rsidP="0073088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eastAsia="ar-SA"/>
                        </w:rPr>
                      </w:pPr>
                    </w:p>
                    <w:p w14:paraId="14309E04" w14:textId="77777777" w:rsidR="00730883" w:rsidRDefault="00730883" w:rsidP="00730883">
                      <w:pPr>
                        <w:jc w:val="both"/>
                        <w:rPr>
                          <w:rFonts w:ascii="Arial" w:hAnsi="Arial" w:cstheme="minorBidi"/>
                          <w:sz w:val="18"/>
                          <w:szCs w:val="18"/>
                        </w:rPr>
                      </w:pPr>
                    </w:p>
                    <w:p w14:paraId="6EC1F4FD" w14:textId="77777777" w:rsidR="00730883" w:rsidRDefault="00730883" w:rsidP="00730883">
                      <w:pPr>
                        <w:jc w:val="both"/>
                        <w:rPr>
                          <w:rFonts w:ascii="Arial" w:hAnsi="Arial" w:cstheme="minorBidi"/>
                          <w:sz w:val="18"/>
                          <w:szCs w:val="18"/>
                        </w:rPr>
                      </w:pPr>
                    </w:p>
                    <w:p w14:paraId="4137D6E6" w14:textId="77777777" w:rsidR="00730883" w:rsidRDefault="00730883" w:rsidP="00730883">
                      <w:pPr>
                        <w:jc w:val="both"/>
                        <w:rPr>
                          <w:rFonts w:ascii="Arial" w:hAnsi="Arial" w:cstheme="minorBidi"/>
                          <w:sz w:val="18"/>
                          <w:szCs w:val="18"/>
                        </w:rPr>
                      </w:pPr>
                    </w:p>
                    <w:p w14:paraId="3B72E0E9" w14:textId="0B4929D0" w:rsidR="00730883" w:rsidRDefault="00730883" w:rsidP="0073088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eastAsia="ar-SA"/>
                        </w:rPr>
                      </w:pPr>
                    </w:p>
                    <w:p w14:paraId="7DDECA9A" w14:textId="369649B7" w:rsidR="00730883" w:rsidRPr="0022673D" w:rsidRDefault="00730883" w:rsidP="0073088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67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67EE9DD" w14:textId="77777777" w:rsidR="00730883" w:rsidRPr="0022673D" w:rsidRDefault="00730883" w:rsidP="00730883">
                      <w:pPr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2DD30B9E" w14:textId="77777777" w:rsidR="00730883" w:rsidRPr="0022673D" w:rsidRDefault="00730883" w:rsidP="0073088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eastAsia="ar-SA"/>
                        </w:rPr>
                      </w:pPr>
                    </w:p>
                    <w:p w14:paraId="04925D7A" w14:textId="77777777" w:rsidR="00730883" w:rsidRPr="0022673D" w:rsidRDefault="00730883" w:rsidP="0073088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eastAsia="ar-SA"/>
                        </w:rPr>
                      </w:pPr>
                    </w:p>
                    <w:p w14:paraId="3DCFAF9E" w14:textId="77777777" w:rsidR="00C47C17" w:rsidRDefault="00C47C17" w:rsidP="00C47C1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eastAsia="ar-SA"/>
                        </w:rPr>
                      </w:pPr>
                    </w:p>
                    <w:p w14:paraId="0AFDBCB1" w14:textId="77777777" w:rsidR="00E7067E" w:rsidRPr="00E7067E" w:rsidRDefault="00E7067E" w:rsidP="00E7067E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eastAsia="ar-SA"/>
                        </w:rPr>
                      </w:pPr>
                    </w:p>
                    <w:p w14:paraId="6183F579" w14:textId="2D29E708" w:rsidR="00E7067E" w:rsidRPr="005F5047" w:rsidRDefault="00E7067E" w:rsidP="00E7067E">
                      <w:pPr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5F5047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</w:p>
                    <w:p w14:paraId="198C8C40" w14:textId="7886D1D4" w:rsidR="00B967E3" w:rsidRDefault="00B967E3" w:rsidP="00B967E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eastAsia="ar-SA"/>
                        </w:rPr>
                      </w:pPr>
                    </w:p>
                    <w:p w14:paraId="1DD49C5A" w14:textId="77777777" w:rsidR="00044526" w:rsidRDefault="00044526">
                      <w:pPr>
                        <w:pStyle w:val="WW-Legenda1111111111111111111111111111111111111111111111111111111111111111111111111111111111111111"/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48B5885A" w14:textId="77777777" w:rsidR="00D200DF" w:rsidRPr="00951114" w:rsidRDefault="00D200DF" w:rsidP="0004452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78F210A" w14:textId="77777777" w:rsidR="00044526" w:rsidRPr="00951114" w:rsidRDefault="00044526" w:rsidP="00D200DF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9495D23" w14:textId="77777777" w:rsidR="00044526" w:rsidRPr="00044526" w:rsidRDefault="00044526" w:rsidP="0004452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8AA14B8" w14:textId="77777777" w:rsidR="00044526" w:rsidRPr="00044526" w:rsidRDefault="00044526" w:rsidP="0004452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A888DA9" w14:textId="77777777" w:rsidR="0055607B" w:rsidRDefault="0055607B">
                      <w:pPr>
                        <w:pStyle w:val="WW-Legenda1111111111111111111111111111111111111111111111111111111111111111111111111111111111111111"/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72C8BE08" w14:textId="77777777" w:rsidR="00FC3F00" w:rsidRPr="009C088E" w:rsidRDefault="00FC3F00" w:rsidP="00240FB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DE6EC9" w14:textId="77777777" w:rsidR="00240FB4" w:rsidRPr="009C088E" w:rsidRDefault="00240FB4" w:rsidP="00240FB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510DE00" w14:textId="77777777" w:rsidR="00B13928" w:rsidRPr="0083458C" w:rsidRDefault="00B13928" w:rsidP="00944E0A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74748EC" w14:textId="1ACF2DDC" w:rsidR="00B13928" w:rsidRPr="00DA4685" w:rsidRDefault="00B13928" w:rsidP="00B13928">
                      <w:pPr>
                        <w:suppressAutoHyphens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B967BFA" w14:textId="77777777" w:rsidR="007244AB" w:rsidRDefault="007244AB">
                      <w:pPr>
                        <w:pStyle w:val="WW-Legenda1111111111111111111111111111111111111111111111111111111111111111111111111111111111111111"/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1510BFC5" w14:textId="3E99984C" w:rsidR="007244AB" w:rsidRDefault="007244AB" w:rsidP="00A86D31">
                      <w:pPr>
                        <w:jc w:val="both"/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</w:pPr>
                    </w:p>
                    <w:p w14:paraId="13A865CF" w14:textId="77777777" w:rsidR="00003F26" w:rsidRDefault="00003F26" w:rsidP="00A221AB">
                      <w:pPr>
                        <w:jc w:val="both"/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</w:pPr>
                    </w:p>
                    <w:p w14:paraId="1ADD9566" w14:textId="073B73AC" w:rsidR="00A221AB" w:rsidRPr="00A221AB" w:rsidRDefault="00A221AB" w:rsidP="00A221AB">
                      <w:pPr>
                        <w:jc w:val="both"/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</w:pPr>
                    </w:p>
                    <w:p w14:paraId="3407494A" w14:textId="77777777" w:rsidR="001503BF" w:rsidRPr="008B5777" w:rsidRDefault="001503BF" w:rsidP="008B5777">
                      <w:pPr>
                        <w:jc w:val="both"/>
                        <w:rPr>
                          <w:rFonts w:ascii="Arial" w:hAnsi="Arial" w:cs="Arial"/>
                          <w:snapToGrid w:val="0"/>
                          <w:sz w:val="18"/>
                          <w:szCs w:val="18"/>
                        </w:rPr>
                      </w:pPr>
                    </w:p>
                    <w:p w14:paraId="2CAC4315" w14:textId="24C98AC5" w:rsidR="0076748A" w:rsidRDefault="0076748A">
                      <w:pPr>
                        <w:pStyle w:val="WW-Legenda1111111111111111111111111111111111111111111111111111111111111111111111111111111111111111"/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62DD5EB6" w14:textId="77777777" w:rsidR="001503BF" w:rsidRDefault="001503BF">
                      <w:pPr>
                        <w:pStyle w:val="WW-Legenda1111111111111111111111111111111111111111111111111111111111111111111111111111111111111111"/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514A97DE" w14:textId="77777777" w:rsidR="0076748A" w:rsidRDefault="0076748A" w:rsidP="00CA3EB0">
                      <w:pPr>
                        <w:pStyle w:val="ndice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CD7420D" w14:textId="77777777" w:rsidR="006524B8" w:rsidRDefault="006524B8" w:rsidP="00CA3EB0">
                      <w:pPr>
                        <w:pStyle w:val="ndice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D5A8418" w14:textId="77777777" w:rsidR="000F2200" w:rsidRDefault="000F2200">
                      <w:pPr>
                        <w:pStyle w:val="WW-Legenda1111111111111111111111111111111111111111111111111111111111111111111111111111111111111111"/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0E8FCE37" w14:textId="484B48B5" w:rsidR="008A6F5B" w:rsidRDefault="008A6F5B" w:rsidP="00F40B9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B31342E" w14:textId="77777777" w:rsidR="004D43B3" w:rsidRDefault="004D43B3" w:rsidP="00F40B9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25892F" w14:textId="100CB621" w:rsidR="008A6F5B" w:rsidRDefault="008A6F5B" w:rsidP="00F40B9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2B3D299" w14:textId="57A323C7" w:rsidR="008A6F5B" w:rsidRDefault="008A6F5B" w:rsidP="00F40B9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A06E39" w14:textId="2DB14DE2" w:rsidR="008A6F5B" w:rsidRDefault="008A6F5B" w:rsidP="00F40B9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05B464" w14:textId="23E61947" w:rsidR="008A6F5B" w:rsidRDefault="008A6F5B" w:rsidP="00F40B9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D646E11" w14:textId="20DF61A3" w:rsidR="008A6F5B" w:rsidRDefault="008A6F5B" w:rsidP="00F40B9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4B16D6D" w14:textId="77777777" w:rsidR="008A6F5B" w:rsidRPr="00996201" w:rsidRDefault="008A6F5B" w:rsidP="00F40B9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AE1B803" w14:textId="77777777" w:rsidR="00E46DD6" w:rsidRDefault="00E46DD6">
                      <w:pPr>
                        <w:pStyle w:val="WW-Legenda1111111111111111111111111111111111111111111111111111111111111111111111111111111111111111"/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662D9797" w14:textId="77777777" w:rsidR="00EB710F" w:rsidRPr="00EB710F" w:rsidRDefault="00EB710F" w:rsidP="00EB710F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E8F6387" w14:textId="77777777" w:rsidR="00EB710F" w:rsidRPr="00BA42AA" w:rsidRDefault="00EB710F" w:rsidP="00BA42AA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A406C49" w14:textId="77777777" w:rsidR="000B3C89" w:rsidRDefault="000B3C89" w:rsidP="00901171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1D73921" w14:textId="77777777" w:rsidR="00E977AF" w:rsidRPr="0044710C" w:rsidRDefault="00E977AF" w:rsidP="0048501A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1CC9169" w14:textId="77777777" w:rsidR="00615356" w:rsidRDefault="00615356">
                      <w:pPr>
                        <w:pStyle w:val="TextosemFormatao"/>
                        <w:spacing w:line="360" w:lineRule="auto"/>
                        <w:ind w:firstLine="708"/>
                        <w:jc w:val="both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</w:p>
                    <w:p w14:paraId="0FF34948" w14:textId="77777777" w:rsidR="00615356" w:rsidRDefault="00615356">
                      <w:pPr>
                        <w:pStyle w:val="TextosemFormatao"/>
                        <w:spacing w:line="360" w:lineRule="auto"/>
                        <w:ind w:firstLine="708"/>
                        <w:jc w:val="both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</w:p>
                    <w:p w14:paraId="034F045C" w14:textId="77777777" w:rsidR="00615356" w:rsidRDefault="00615356">
                      <w:pPr>
                        <w:pStyle w:val="WW-Legenda1111111111111111111111111111111111111111111111111111111111111111111111111111111111111111"/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0966EF8D" w14:textId="77777777" w:rsidR="00615356" w:rsidRDefault="00615356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D00BB8E" w14:textId="77777777" w:rsidR="00615356" w:rsidRDefault="00BD62C3">
                      <w:pPr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</w:p>
                    <w:p w14:paraId="3028246C" w14:textId="77777777" w:rsidR="00615356" w:rsidRDefault="00615356">
                      <w:pPr>
                        <w:jc w:val="both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0F0A18BB" w14:textId="77777777" w:rsidR="00615356" w:rsidRDefault="00615356">
                      <w:pPr>
                        <w:pStyle w:val="WW-Legenda1111111111111111111111111111111111111111111111111111111111111111111111111111111111111111"/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11637B14" w14:textId="77777777" w:rsidR="00615356" w:rsidRDefault="00615356">
                      <w:pPr>
                        <w:pStyle w:val="WW-Legenda1111111111111111111111111111111111111111111111111111111111111111111111111111111111111111"/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30756A22" w14:textId="77777777" w:rsidR="00615356" w:rsidRDefault="00615356">
                      <w:pPr>
                        <w:pStyle w:val="WW-Legenda1111111111111111111111111111111111111111111111111111111111111111111111111111111111111111"/>
                        <w:spacing w:before="0"/>
                        <w:rPr>
                          <w:b/>
                          <w:i w:val="0"/>
                          <w:szCs w:val="18"/>
                        </w:rPr>
                      </w:pPr>
                    </w:p>
                    <w:p w14:paraId="23757936" w14:textId="77777777" w:rsidR="00615356" w:rsidRDefault="00615356">
                      <w:pPr>
                        <w:spacing w:after="120"/>
                        <w:jc w:val="both"/>
                        <w:rPr>
                          <w:rFonts w:hint="eastAsia"/>
                          <w:sz w:val="26"/>
                        </w:rPr>
                      </w:pPr>
                    </w:p>
                    <w:p w14:paraId="6CB7E4CE" w14:textId="77777777" w:rsidR="00615356" w:rsidRDefault="00615356">
                      <w:pPr>
                        <w:rPr>
                          <w:rFonts w:hint="eastAsia"/>
                        </w:rPr>
                      </w:pPr>
                    </w:p>
                    <w:p w14:paraId="65D1AB05" w14:textId="77777777" w:rsidR="00615356" w:rsidRDefault="00BD62C3">
                      <w:pPr>
                        <w:pStyle w:val="WW-Legenda1111111111111111111111111111111111111111111111111111111111111111111111111111111111111111"/>
                        <w:jc w:val="both"/>
                        <w:rPr>
                          <w:i w:val="0"/>
                          <w:sz w:val="18"/>
                        </w:rPr>
                      </w:pPr>
                      <w:r>
                        <w:rPr>
                          <w:i w:val="0"/>
                          <w:sz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C6401D">
        <w:rPr>
          <w:rFonts w:ascii="Arial" w:hAnsi="Arial" w:cs="Arial"/>
          <w:noProof/>
          <w:sz w:val="20"/>
          <w:lang w:eastAsia="pt-BR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3F4593" wp14:editId="6EB2C915">
                <wp:simplePos x="0" y="0"/>
                <wp:positionH relativeFrom="margin">
                  <wp:posOffset>441960</wp:posOffset>
                </wp:positionH>
                <wp:positionV relativeFrom="paragraph">
                  <wp:posOffset>6873240</wp:posOffset>
                </wp:positionV>
                <wp:extent cx="5424170" cy="215900"/>
                <wp:effectExtent l="0" t="0" r="0" b="0"/>
                <wp:wrapNone/>
                <wp:docPr id="5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241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60E3B" w14:textId="77777777" w:rsidR="00615356" w:rsidRDefault="00BD62C3">
                            <w:pPr>
                              <w:rPr>
                                <w:rFonts w:ascii="Arial" w:hAnsi="Arial" w:cs="Arial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 xml:space="preserve">Equipe Técnica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>Sugof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>/Conab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ab/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joao.ruas@conab.gov.br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ab/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>: (61) 3312-6246</w:t>
                            </w:r>
                          </w:p>
                          <w:p w14:paraId="781CE82A" w14:textId="77777777" w:rsidR="00615356" w:rsidRDefault="0061535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803817B" w14:textId="77777777" w:rsidR="00615356" w:rsidRDefault="00BD62C3">
                            <w:pPr>
                              <w:rPr>
                                <w:rFonts w:ascii="Arial" w:hAnsi="Arial" w:cs="Arial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 xml:space="preserve">Equipe Técnica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>Sugof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>/Conab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ab/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bruno.nogueira@conab.gov.br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ab/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3366"/>
                                <w:sz w:val="16"/>
                              </w:rPr>
                              <w:t>: (61) 3312-2315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F4593" id="Text Box 39" o:spid="_x0000_s1033" style="position:absolute;left:0;text-align:left;margin-left:34.8pt;margin-top:541.2pt;width:427.1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" filled="f" stroked="f">
                <v:textbox>
                  <w:txbxContent>
                    <w:p w14:paraId="7BC60E3B" w14:textId="77777777" w:rsidR="00615356" w:rsidRDefault="00BD62C3">
                      <w:pPr>
                        <w:rPr>
                          <w:rFonts w:ascii="Arial" w:hAnsi="Arial" w:cs="Arial"/>
                          <w:sz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 xml:space="preserve">Equipe Técnica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>Sugof</w:t>
                      </w:r>
                      <w:proofErr w:type="spellEnd"/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>/Conab</w:t>
                      </w:r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ab/>
                      </w:r>
                      <w:hyperlink r:id="rId11" w:history="1">
                        <w:r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joao.ruas@conab.gov.br</w:t>
                        </w:r>
                      </w:hyperlink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ab/>
                        <w:t xml:space="preserve">  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>: (61) 3312-6246</w:t>
                      </w:r>
                    </w:p>
                    <w:p w14:paraId="781CE82A" w14:textId="77777777" w:rsidR="00615356" w:rsidRDefault="00615356">
                      <w:pPr>
                        <w:rPr>
                          <w:rFonts w:hint="eastAsia"/>
                        </w:rPr>
                      </w:pPr>
                    </w:p>
                    <w:p w14:paraId="0803817B" w14:textId="77777777" w:rsidR="00615356" w:rsidRDefault="00BD62C3">
                      <w:pPr>
                        <w:rPr>
                          <w:rFonts w:ascii="Arial" w:hAnsi="Arial" w:cs="Arial"/>
                          <w:sz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 xml:space="preserve">Equipe Técnica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>Sugof</w:t>
                      </w:r>
                      <w:proofErr w:type="spellEnd"/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>/Conab</w:t>
                      </w:r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ab/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 w:cs="Arial"/>
                            <w:sz w:val="16"/>
                          </w:rPr>
                          <w:t>bruno.nogueira@conab.gov.br</w:t>
                        </w:r>
                      </w:hyperlink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ab/>
                        <w:t xml:space="preserve">  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>Tel</w:t>
                      </w:r>
                      <w:proofErr w:type="spellEnd"/>
                      <w:r>
                        <w:rPr>
                          <w:rFonts w:ascii="Arial" w:hAnsi="Arial" w:cs="Arial"/>
                          <w:color w:val="003366"/>
                          <w:sz w:val="16"/>
                        </w:rPr>
                        <w:t>: (61) 3312-2315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7C34">
        <w:rPr>
          <w:rStyle w:val="xsldata"/>
          <w:noProof/>
        </w:rPr>
        <w:drawing>
          <wp:inline distT="0" distB="0" distL="0" distR="0" wp14:anchorId="45CA86AA" wp14:editId="1E4E7613">
            <wp:extent cx="2838450" cy="1430711"/>
            <wp:effectExtent l="0" t="0" r="0" b="0"/>
            <wp:docPr id="1155520382" name="Imagem 10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l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413" cy="143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311" w:rsidRPr="00AC5311">
        <w:t xml:space="preserve"> </w:t>
      </w:r>
      <w:r w:rsidR="00BD62C3">
        <w:rPr>
          <w:rFonts w:ascii="Arial" w:hAnsi="Arial" w:cs="Arial"/>
          <w:noProof/>
          <w:sz w:val="20"/>
          <w:lang w:eastAsia="pt-BR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F1BFB4" wp14:editId="2B35B7E9">
                <wp:simplePos x="0" y="0"/>
                <wp:positionH relativeFrom="column">
                  <wp:posOffset>3004185</wp:posOffset>
                </wp:positionH>
                <wp:positionV relativeFrom="paragraph">
                  <wp:posOffset>1016000</wp:posOffset>
                </wp:positionV>
                <wp:extent cx="0" cy="3457575"/>
                <wp:effectExtent l="9525" t="5715" r="9525" b="13335"/>
                <wp:wrapNone/>
                <wp:docPr id="11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457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BE4F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C973F" id="Line 1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5pt,80pt" to="236.55pt,3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" strokecolor="#dbe4f1"/>
            </w:pict>
          </mc:Fallback>
        </mc:AlternateContent>
      </w:r>
    </w:p>
    <w:sectPr w:rsidR="00615356"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9E124" w14:textId="77777777" w:rsidR="00282BD2" w:rsidRDefault="00282BD2">
      <w:pPr>
        <w:rPr>
          <w:rFonts w:hint="eastAsia"/>
        </w:rPr>
      </w:pPr>
      <w:r>
        <w:separator/>
      </w:r>
    </w:p>
  </w:endnote>
  <w:endnote w:type="continuationSeparator" w:id="0">
    <w:p w14:paraId="77FF253F" w14:textId="77777777" w:rsidR="00282BD2" w:rsidRDefault="00282B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91D4B" w14:textId="77777777" w:rsidR="00282BD2" w:rsidRDefault="00282BD2">
      <w:pPr>
        <w:rPr>
          <w:rFonts w:hint="eastAsia"/>
        </w:rPr>
      </w:pPr>
      <w:r>
        <w:separator/>
      </w:r>
    </w:p>
  </w:footnote>
  <w:footnote w:type="continuationSeparator" w:id="0">
    <w:p w14:paraId="29B94600" w14:textId="77777777" w:rsidR="00282BD2" w:rsidRDefault="00282B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A2CB8"/>
    <w:multiLevelType w:val="hybridMultilevel"/>
    <w:tmpl w:val="B82E59E4"/>
    <w:lvl w:ilvl="0" w:tplc="DC9AC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E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5AB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CE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45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9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0B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61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C0E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3583E"/>
    <w:multiLevelType w:val="hybridMultilevel"/>
    <w:tmpl w:val="297855FA"/>
    <w:lvl w:ilvl="0" w:tplc="CA188CA8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90243540">
      <w:start w:val="1"/>
      <w:numFmt w:val="lowerLetter"/>
      <w:lvlText w:val="%2."/>
      <w:lvlJc w:val="left"/>
      <w:pPr>
        <w:ind w:left="1440" w:hanging="360"/>
      </w:pPr>
    </w:lvl>
    <w:lvl w:ilvl="2" w:tplc="593CC3B6">
      <w:start w:val="1"/>
      <w:numFmt w:val="lowerRoman"/>
      <w:lvlText w:val="%3."/>
      <w:lvlJc w:val="right"/>
      <w:pPr>
        <w:ind w:left="2160" w:hanging="180"/>
      </w:pPr>
    </w:lvl>
    <w:lvl w:ilvl="3" w:tplc="B316CF2A">
      <w:start w:val="1"/>
      <w:numFmt w:val="decimal"/>
      <w:lvlText w:val="%4."/>
      <w:lvlJc w:val="left"/>
      <w:pPr>
        <w:ind w:left="2880" w:hanging="360"/>
      </w:pPr>
    </w:lvl>
    <w:lvl w:ilvl="4" w:tplc="388A70F6">
      <w:start w:val="1"/>
      <w:numFmt w:val="lowerLetter"/>
      <w:lvlText w:val="%5."/>
      <w:lvlJc w:val="left"/>
      <w:pPr>
        <w:ind w:left="3600" w:hanging="360"/>
      </w:pPr>
    </w:lvl>
    <w:lvl w:ilvl="5" w:tplc="31B42DA4">
      <w:start w:val="1"/>
      <w:numFmt w:val="lowerRoman"/>
      <w:lvlText w:val="%6."/>
      <w:lvlJc w:val="right"/>
      <w:pPr>
        <w:ind w:left="4320" w:hanging="180"/>
      </w:pPr>
    </w:lvl>
    <w:lvl w:ilvl="6" w:tplc="4FD0305C">
      <w:start w:val="1"/>
      <w:numFmt w:val="decimal"/>
      <w:lvlText w:val="%7."/>
      <w:lvlJc w:val="left"/>
      <w:pPr>
        <w:ind w:left="5040" w:hanging="360"/>
      </w:pPr>
    </w:lvl>
    <w:lvl w:ilvl="7" w:tplc="98F0A0F4">
      <w:start w:val="1"/>
      <w:numFmt w:val="lowerLetter"/>
      <w:lvlText w:val="%8."/>
      <w:lvlJc w:val="left"/>
      <w:pPr>
        <w:ind w:left="5760" w:hanging="360"/>
      </w:pPr>
    </w:lvl>
    <w:lvl w:ilvl="8" w:tplc="3E8AA0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C3B"/>
    <w:multiLevelType w:val="hybridMultilevel"/>
    <w:tmpl w:val="1E586218"/>
    <w:lvl w:ilvl="0" w:tplc="9D80D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83F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502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EA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4E3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245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20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0F0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FA8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2485D"/>
    <w:multiLevelType w:val="hybridMultilevel"/>
    <w:tmpl w:val="937A2DD4"/>
    <w:lvl w:ilvl="0" w:tplc="6A107B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9C4AFA">
      <w:start w:val="1"/>
      <w:numFmt w:val="lowerLetter"/>
      <w:lvlText w:val="%2."/>
      <w:lvlJc w:val="left"/>
      <w:pPr>
        <w:ind w:left="1080" w:hanging="360"/>
      </w:pPr>
    </w:lvl>
    <w:lvl w:ilvl="2" w:tplc="A85A2CAA">
      <w:start w:val="1"/>
      <w:numFmt w:val="lowerRoman"/>
      <w:lvlText w:val="%3."/>
      <w:lvlJc w:val="right"/>
      <w:pPr>
        <w:ind w:left="1800" w:hanging="180"/>
      </w:pPr>
    </w:lvl>
    <w:lvl w:ilvl="3" w:tplc="BA2C9C3C">
      <w:start w:val="1"/>
      <w:numFmt w:val="decimal"/>
      <w:lvlText w:val="%4."/>
      <w:lvlJc w:val="left"/>
      <w:pPr>
        <w:ind w:left="2520" w:hanging="360"/>
      </w:pPr>
    </w:lvl>
    <w:lvl w:ilvl="4" w:tplc="3EBE683E">
      <w:start w:val="1"/>
      <w:numFmt w:val="lowerLetter"/>
      <w:lvlText w:val="%5."/>
      <w:lvlJc w:val="left"/>
      <w:pPr>
        <w:ind w:left="3240" w:hanging="360"/>
      </w:pPr>
    </w:lvl>
    <w:lvl w:ilvl="5" w:tplc="78F0FC08">
      <w:start w:val="1"/>
      <w:numFmt w:val="lowerRoman"/>
      <w:lvlText w:val="%6."/>
      <w:lvlJc w:val="right"/>
      <w:pPr>
        <w:ind w:left="3960" w:hanging="180"/>
      </w:pPr>
    </w:lvl>
    <w:lvl w:ilvl="6" w:tplc="5AC2193E">
      <w:start w:val="1"/>
      <w:numFmt w:val="decimal"/>
      <w:lvlText w:val="%7."/>
      <w:lvlJc w:val="left"/>
      <w:pPr>
        <w:ind w:left="4680" w:hanging="360"/>
      </w:pPr>
    </w:lvl>
    <w:lvl w:ilvl="7" w:tplc="D3C843B0">
      <w:start w:val="1"/>
      <w:numFmt w:val="lowerLetter"/>
      <w:lvlText w:val="%8."/>
      <w:lvlJc w:val="left"/>
      <w:pPr>
        <w:ind w:left="5400" w:hanging="360"/>
      </w:pPr>
    </w:lvl>
    <w:lvl w:ilvl="8" w:tplc="131A3E1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601EDC"/>
    <w:multiLevelType w:val="hybridMultilevel"/>
    <w:tmpl w:val="28827CA4"/>
    <w:lvl w:ilvl="0" w:tplc="355EACA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1FA0ED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CF7E917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E91459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C36E41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543026C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D06405E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06AB0C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8CEA19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596794B"/>
    <w:multiLevelType w:val="hybridMultilevel"/>
    <w:tmpl w:val="29DAFD4E"/>
    <w:lvl w:ilvl="0" w:tplc="A484C424">
      <w:numFmt w:val="bullet"/>
      <w:lvlText w:val=""/>
      <w:lvlJc w:val="left"/>
      <w:pPr>
        <w:ind w:left="870" w:hanging="360"/>
      </w:pPr>
      <w:rPr>
        <w:rFonts w:ascii="Symbol" w:eastAsia="SimSun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44E3682C"/>
    <w:multiLevelType w:val="hybridMultilevel"/>
    <w:tmpl w:val="6EEE031E"/>
    <w:lvl w:ilvl="0" w:tplc="0C4AC12C">
      <w:start w:val="1"/>
      <w:numFmt w:val="decimal"/>
      <w:lvlText w:val="%1."/>
      <w:lvlJc w:val="left"/>
      <w:pPr>
        <w:ind w:left="720" w:hanging="360"/>
      </w:pPr>
    </w:lvl>
    <w:lvl w:ilvl="1" w:tplc="362215BA">
      <w:start w:val="1"/>
      <w:numFmt w:val="lowerLetter"/>
      <w:lvlText w:val="%2."/>
      <w:lvlJc w:val="left"/>
      <w:pPr>
        <w:ind w:left="1440" w:hanging="360"/>
      </w:pPr>
    </w:lvl>
    <w:lvl w:ilvl="2" w:tplc="F29A8700">
      <w:start w:val="1"/>
      <w:numFmt w:val="lowerRoman"/>
      <w:lvlText w:val="%3."/>
      <w:lvlJc w:val="right"/>
      <w:pPr>
        <w:ind w:left="2160" w:hanging="180"/>
      </w:pPr>
    </w:lvl>
    <w:lvl w:ilvl="3" w:tplc="B510C740">
      <w:start w:val="1"/>
      <w:numFmt w:val="decimal"/>
      <w:lvlText w:val="%4."/>
      <w:lvlJc w:val="left"/>
      <w:pPr>
        <w:ind w:left="2880" w:hanging="360"/>
      </w:pPr>
    </w:lvl>
    <w:lvl w:ilvl="4" w:tplc="A04E5F36">
      <w:start w:val="1"/>
      <w:numFmt w:val="lowerLetter"/>
      <w:lvlText w:val="%5."/>
      <w:lvlJc w:val="left"/>
      <w:pPr>
        <w:ind w:left="3600" w:hanging="360"/>
      </w:pPr>
    </w:lvl>
    <w:lvl w:ilvl="5" w:tplc="24BE1880">
      <w:start w:val="1"/>
      <w:numFmt w:val="lowerRoman"/>
      <w:lvlText w:val="%6."/>
      <w:lvlJc w:val="right"/>
      <w:pPr>
        <w:ind w:left="4320" w:hanging="180"/>
      </w:pPr>
    </w:lvl>
    <w:lvl w:ilvl="6" w:tplc="4B9AAFB0">
      <w:start w:val="1"/>
      <w:numFmt w:val="decimal"/>
      <w:lvlText w:val="%7."/>
      <w:lvlJc w:val="left"/>
      <w:pPr>
        <w:ind w:left="5040" w:hanging="360"/>
      </w:pPr>
    </w:lvl>
    <w:lvl w:ilvl="7" w:tplc="6E8672CA">
      <w:start w:val="1"/>
      <w:numFmt w:val="lowerLetter"/>
      <w:lvlText w:val="%8."/>
      <w:lvlJc w:val="left"/>
      <w:pPr>
        <w:ind w:left="5760" w:hanging="360"/>
      </w:pPr>
    </w:lvl>
    <w:lvl w:ilvl="8" w:tplc="311697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0761F"/>
    <w:multiLevelType w:val="hybridMultilevel"/>
    <w:tmpl w:val="838E7076"/>
    <w:lvl w:ilvl="0" w:tplc="FD7C007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0EAEFB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A3D4A16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5B8A4A0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D6465B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C8EE05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C3F657E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C145E5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9F82D63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01023FE"/>
    <w:multiLevelType w:val="hybridMultilevel"/>
    <w:tmpl w:val="E230CBDC"/>
    <w:lvl w:ilvl="0" w:tplc="2C843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0AE420">
      <w:start w:val="1"/>
      <w:numFmt w:val="lowerLetter"/>
      <w:lvlText w:val="%2."/>
      <w:lvlJc w:val="left"/>
      <w:pPr>
        <w:ind w:left="1440" w:hanging="360"/>
      </w:pPr>
    </w:lvl>
    <w:lvl w:ilvl="2" w:tplc="264A6AA6">
      <w:start w:val="1"/>
      <w:numFmt w:val="lowerRoman"/>
      <w:lvlText w:val="%3."/>
      <w:lvlJc w:val="right"/>
      <w:pPr>
        <w:ind w:left="2160" w:hanging="180"/>
      </w:pPr>
    </w:lvl>
    <w:lvl w:ilvl="3" w:tplc="0088D496">
      <w:start w:val="1"/>
      <w:numFmt w:val="decimal"/>
      <w:lvlText w:val="%4."/>
      <w:lvlJc w:val="left"/>
      <w:pPr>
        <w:ind w:left="2880" w:hanging="360"/>
      </w:pPr>
    </w:lvl>
    <w:lvl w:ilvl="4" w:tplc="18305C38">
      <w:start w:val="1"/>
      <w:numFmt w:val="lowerLetter"/>
      <w:lvlText w:val="%5."/>
      <w:lvlJc w:val="left"/>
      <w:pPr>
        <w:ind w:left="3600" w:hanging="360"/>
      </w:pPr>
    </w:lvl>
    <w:lvl w:ilvl="5" w:tplc="61CAF232">
      <w:start w:val="1"/>
      <w:numFmt w:val="lowerRoman"/>
      <w:lvlText w:val="%6."/>
      <w:lvlJc w:val="right"/>
      <w:pPr>
        <w:ind w:left="4320" w:hanging="180"/>
      </w:pPr>
    </w:lvl>
    <w:lvl w:ilvl="6" w:tplc="1930AFF4">
      <w:start w:val="1"/>
      <w:numFmt w:val="decimal"/>
      <w:lvlText w:val="%7."/>
      <w:lvlJc w:val="left"/>
      <w:pPr>
        <w:ind w:left="5040" w:hanging="360"/>
      </w:pPr>
    </w:lvl>
    <w:lvl w:ilvl="7" w:tplc="A80ED014">
      <w:start w:val="1"/>
      <w:numFmt w:val="lowerLetter"/>
      <w:lvlText w:val="%8."/>
      <w:lvlJc w:val="left"/>
      <w:pPr>
        <w:ind w:left="5760" w:hanging="360"/>
      </w:pPr>
    </w:lvl>
    <w:lvl w:ilvl="8" w:tplc="434655A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42CFA"/>
    <w:multiLevelType w:val="hybridMultilevel"/>
    <w:tmpl w:val="47004F58"/>
    <w:lvl w:ilvl="0" w:tplc="7A3CF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42F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A4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C8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428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588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E1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23C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AA7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219029">
    <w:abstractNumId w:val="6"/>
  </w:num>
  <w:num w:numId="2" w16cid:durableId="1218594047">
    <w:abstractNumId w:val="8"/>
  </w:num>
  <w:num w:numId="3" w16cid:durableId="116993449">
    <w:abstractNumId w:val="1"/>
  </w:num>
  <w:num w:numId="4" w16cid:durableId="1291128007">
    <w:abstractNumId w:val="7"/>
  </w:num>
  <w:num w:numId="5" w16cid:durableId="630281801">
    <w:abstractNumId w:val="4"/>
  </w:num>
  <w:num w:numId="6" w16cid:durableId="1915583200">
    <w:abstractNumId w:val="3"/>
  </w:num>
  <w:num w:numId="7" w16cid:durableId="1414274277">
    <w:abstractNumId w:val="0"/>
  </w:num>
  <w:num w:numId="8" w16cid:durableId="305626274">
    <w:abstractNumId w:val="9"/>
  </w:num>
  <w:num w:numId="9" w16cid:durableId="470100566">
    <w:abstractNumId w:val="2"/>
  </w:num>
  <w:num w:numId="10" w16cid:durableId="2067338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56"/>
    <w:rsid w:val="000008FA"/>
    <w:rsid w:val="00000974"/>
    <w:rsid w:val="00001348"/>
    <w:rsid w:val="00003C27"/>
    <w:rsid w:val="00003F26"/>
    <w:rsid w:val="00004262"/>
    <w:rsid w:val="00004767"/>
    <w:rsid w:val="0000717D"/>
    <w:rsid w:val="00007C34"/>
    <w:rsid w:val="0001194F"/>
    <w:rsid w:val="0001465E"/>
    <w:rsid w:val="0001634F"/>
    <w:rsid w:val="00016649"/>
    <w:rsid w:val="000236C4"/>
    <w:rsid w:val="00024AE3"/>
    <w:rsid w:val="00025199"/>
    <w:rsid w:val="00026040"/>
    <w:rsid w:val="00027846"/>
    <w:rsid w:val="00031C6D"/>
    <w:rsid w:val="00032A1C"/>
    <w:rsid w:val="00032E7C"/>
    <w:rsid w:val="000337D1"/>
    <w:rsid w:val="0003493F"/>
    <w:rsid w:val="00035E97"/>
    <w:rsid w:val="00035EBB"/>
    <w:rsid w:val="00035FE4"/>
    <w:rsid w:val="0003662B"/>
    <w:rsid w:val="000368DA"/>
    <w:rsid w:val="00036D85"/>
    <w:rsid w:val="00037CA7"/>
    <w:rsid w:val="00040015"/>
    <w:rsid w:val="00040E4B"/>
    <w:rsid w:val="00041257"/>
    <w:rsid w:val="00041E0A"/>
    <w:rsid w:val="00044526"/>
    <w:rsid w:val="00044F31"/>
    <w:rsid w:val="00045740"/>
    <w:rsid w:val="000471FA"/>
    <w:rsid w:val="000472F1"/>
    <w:rsid w:val="00047522"/>
    <w:rsid w:val="00047A53"/>
    <w:rsid w:val="000507E3"/>
    <w:rsid w:val="00051802"/>
    <w:rsid w:val="00052368"/>
    <w:rsid w:val="00052B95"/>
    <w:rsid w:val="00052D28"/>
    <w:rsid w:val="00054139"/>
    <w:rsid w:val="00054A57"/>
    <w:rsid w:val="00055FCE"/>
    <w:rsid w:val="000614D1"/>
    <w:rsid w:val="0006152D"/>
    <w:rsid w:val="000620CA"/>
    <w:rsid w:val="00062258"/>
    <w:rsid w:val="000627F0"/>
    <w:rsid w:val="00063391"/>
    <w:rsid w:val="0006542E"/>
    <w:rsid w:val="00065811"/>
    <w:rsid w:val="00065DC8"/>
    <w:rsid w:val="00065DD5"/>
    <w:rsid w:val="00066335"/>
    <w:rsid w:val="00066A12"/>
    <w:rsid w:val="00067287"/>
    <w:rsid w:val="000703B4"/>
    <w:rsid w:val="00070A4B"/>
    <w:rsid w:val="00070F92"/>
    <w:rsid w:val="000711B5"/>
    <w:rsid w:val="00071602"/>
    <w:rsid w:val="00071CF4"/>
    <w:rsid w:val="000722E1"/>
    <w:rsid w:val="000725BC"/>
    <w:rsid w:val="00072DCD"/>
    <w:rsid w:val="00072F41"/>
    <w:rsid w:val="00074A7F"/>
    <w:rsid w:val="0007567A"/>
    <w:rsid w:val="00076059"/>
    <w:rsid w:val="00084906"/>
    <w:rsid w:val="00086A7C"/>
    <w:rsid w:val="0008752C"/>
    <w:rsid w:val="00087D28"/>
    <w:rsid w:val="00092D89"/>
    <w:rsid w:val="00093907"/>
    <w:rsid w:val="0009456E"/>
    <w:rsid w:val="00094DBD"/>
    <w:rsid w:val="00096700"/>
    <w:rsid w:val="00097FDE"/>
    <w:rsid w:val="000A04C7"/>
    <w:rsid w:val="000A288B"/>
    <w:rsid w:val="000A3EF9"/>
    <w:rsid w:val="000A45C8"/>
    <w:rsid w:val="000A4796"/>
    <w:rsid w:val="000A48CD"/>
    <w:rsid w:val="000A4F58"/>
    <w:rsid w:val="000A606A"/>
    <w:rsid w:val="000A74DC"/>
    <w:rsid w:val="000B3B70"/>
    <w:rsid w:val="000B3C89"/>
    <w:rsid w:val="000B66A5"/>
    <w:rsid w:val="000C18F5"/>
    <w:rsid w:val="000C1AA7"/>
    <w:rsid w:val="000C1D56"/>
    <w:rsid w:val="000C215D"/>
    <w:rsid w:val="000C2541"/>
    <w:rsid w:val="000C346D"/>
    <w:rsid w:val="000C38CB"/>
    <w:rsid w:val="000C3FEA"/>
    <w:rsid w:val="000C53A6"/>
    <w:rsid w:val="000C6464"/>
    <w:rsid w:val="000C700F"/>
    <w:rsid w:val="000D05AE"/>
    <w:rsid w:val="000D0FDE"/>
    <w:rsid w:val="000D1F15"/>
    <w:rsid w:val="000D2AEE"/>
    <w:rsid w:val="000D2B53"/>
    <w:rsid w:val="000D36FC"/>
    <w:rsid w:val="000D4DF2"/>
    <w:rsid w:val="000D540A"/>
    <w:rsid w:val="000D5ECE"/>
    <w:rsid w:val="000D6409"/>
    <w:rsid w:val="000D6929"/>
    <w:rsid w:val="000E1B21"/>
    <w:rsid w:val="000E2D47"/>
    <w:rsid w:val="000E3624"/>
    <w:rsid w:val="000E61DD"/>
    <w:rsid w:val="000E6C57"/>
    <w:rsid w:val="000E6E80"/>
    <w:rsid w:val="000E7985"/>
    <w:rsid w:val="000F034E"/>
    <w:rsid w:val="000F0666"/>
    <w:rsid w:val="000F0996"/>
    <w:rsid w:val="000F2200"/>
    <w:rsid w:val="000F2D73"/>
    <w:rsid w:val="000F357A"/>
    <w:rsid w:val="000F35D7"/>
    <w:rsid w:val="000F3EAD"/>
    <w:rsid w:val="000F3FFD"/>
    <w:rsid w:val="000F57CF"/>
    <w:rsid w:val="000F76D5"/>
    <w:rsid w:val="00102DF1"/>
    <w:rsid w:val="00104423"/>
    <w:rsid w:val="00105D80"/>
    <w:rsid w:val="00105F5F"/>
    <w:rsid w:val="00106519"/>
    <w:rsid w:val="00106A9F"/>
    <w:rsid w:val="0010768A"/>
    <w:rsid w:val="001076AA"/>
    <w:rsid w:val="001076B6"/>
    <w:rsid w:val="00107F04"/>
    <w:rsid w:val="00110A57"/>
    <w:rsid w:val="00111D93"/>
    <w:rsid w:val="00112811"/>
    <w:rsid w:val="00115077"/>
    <w:rsid w:val="0011606C"/>
    <w:rsid w:val="00117CD0"/>
    <w:rsid w:val="00122981"/>
    <w:rsid w:val="0012499E"/>
    <w:rsid w:val="0012559F"/>
    <w:rsid w:val="0012762D"/>
    <w:rsid w:val="001277A0"/>
    <w:rsid w:val="00130E76"/>
    <w:rsid w:val="00132572"/>
    <w:rsid w:val="00132AAC"/>
    <w:rsid w:val="00135666"/>
    <w:rsid w:val="0014070B"/>
    <w:rsid w:val="0014088F"/>
    <w:rsid w:val="00140F12"/>
    <w:rsid w:val="00141CF7"/>
    <w:rsid w:val="00142451"/>
    <w:rsid w:val="00142877"/>
    <w:rsid w:val="001447AE"/>
    <w:rsid w:val="001447C9"/>
    <w:rsid w:val="001458CB"/>
    <w:rsid w:val="00145BC6"/>
    <w:rsid w:val="0014648D"/>
    <w:rsid w:val="001470DC"/>
    <w:rsid w:val="001503BF"/>
    <w:rsid w:val="001541E0"/>
    <w:rsid w:val="001545B6"/>
    <w:rsid w:val="00154B32"/>
    <w:rsid w:val="0015519E"/>
    <w:rsid w:val="0015585B"/>
    <w:rsid w:val="00155B5E"/>
    <w:rsid w:val="0015600D"/>
    <w:rsid w:val="00157A1B"/>
    <w:rsid w:val="001609E3"/>
    <w:rsid w:val="00162678"/>
    <w:rsid w:val="001642B2"/>
    <w:rsid w:val="001643BD"/>
    <w:rsid w:val="001656AB"/>
    <w:rsid w:val="00166F87"/>
    <w:rsid w:val="00167023"/>
    <w:rsid w:val="00167E91"/>
    <w:rsid w:val="00170128"/>
    <w:rsid w:val="001705C9"/>
    <w:rsid w:val="00171DF5"/>
    <w:rsid w:val="00172F57"/>
    <w:rsid w:val="00173A7F"/>
    <w:rsid w:val="0017502A"/>
    <w:rsid w:val="0018052D"/>
    <w:rsid w:val="0018225C"/>
    <w:rsid w:val="00184353"/>
    <w:rsid w:val="00187BBD"/>
    <w:rsid w:val="0019048F"/>
    <w:rsid w:val="0019183F"/>
    <w:rsid w:val="00191855"/>
    <w:rsid w:val="001920C1"/>
    <w:rsid w:val="001925B3"/>
    <w:rsid w:val="00192963"/>
    <w:rsid w:val="00193962"/>
    <w:rsid w:val="00194692"/>
    <w:rsid w:val="001946C2"/>
    <w:rsid w:val="00194A8A"/>
    <w:rsid w:val="00194E32"/>
    <w:rsid w:val="00195295"/>
    <w:rsid w:val="0019729F"/>
    <w:rsid w:val="00197A5F"/>
    <w:rsid w:val="00197D1C"/>
    <w:rsid w:val="001A06D1"/>
    <w:rsid w:val="001A0EC6"/>
    <w:rsid w:val="001A2CE0"/>
    <w:rsid w:val="001A2F0E"/>
    <w:rsid w:val="001A4785"/>
    <w:rsid w:val="001A4B22"/>
    <w:rsid w:val="001A4DCA"/>
    <w:rsid w:val="001A6CC5"/>
    <w:rsid w:val="001B1340"/>
    <w:rsid w:val="001B2E32"/>
    <w:rsid w:val="001B319C"/>
    <w:rsid w:val="001B3D87"/>
    <w:rsid w:val="001B4858"/>
    <w:rsid w:val="001B4C46"/>
    <w:rsid w:val="001B7A70"/>
    <w:rsid w:val="001C042A"/>
    <w:rsid w:val="001C362C"/>
    <w:rsid w:val="001C38A7"/>
    <w:rsid w:val="001C44E8"/>
    <w:rsid w:val="001C4982"/>
    <w:rsid w:val="001C62E4"/>
    <w:rsid w:val="001C7357"/>
    <w:rsid w:val="001D466B"/>
    <w:rsid w:val="001D5D7D"/>
    <w:rsid w:val="001D6B47"/>
    <w:rsid w:val="001E0107"/>
    <w:rsid w:val="001E159D"/>
    <w:rsid w:val="001E23FD"/>
    <w:rsid w:val="001E3001"/>
    <w:rsid w:val="001E36E9"/>
    <w:rsid w:val="001E5C94"/>
    <w:rsid w:val="001E6B9B"/>
    <w:rsid w:val="001E7274"/>
    <w:rsid w:val="001F013D"/>
    <w:rsid w:val="001F16DF"/>
    <w:rsid w:val="001F24DC"/>
    <w:rsid w:val="001F2E00"/>
    <w:rsid w:val="001F48FD"/>
    <w:rsid w:val="001F4D13"/>
    <w:rsid w:val="001F5403"/>
    <w:rsid w:val="001F6CD4"/>
    <w:rsid w:val="001F6E73"/>
    <w:rsid w:val="001F6EBB"/>
    <w:rsid w:val="001F7024"/>
    <w:rsid w:val="001F7F44"/>
    <w:rsid w:val="00201625"/>
    <w:rsid w:val="00203620"/>
    <w:rsid w:val="00204332"/>
    <w:rsid w:val="00205E30"/>
    <w:rsid w:val="00206547"/>
    <w:rsid w:val="002074BA"/>
    <w:rsid w:val="00207BF3"/>
    <w:rsid w:val="00210600"/>
    <w:rsid w:val="002108AD"/>
    <w:rsid w:val="002114D1"/>
    <w:rsid w:val="00220C86"/>
    <w:rsid w:val="00220F1D"/>
    <w:rsid w:val="00226225"/>
    <w:rsid w:val="002277F2"/>
    <w:rsid w:val="002308D2"/>
    <w:rsid w:val="00230F5F"/>
    <w:rsid w:val="0023298F"/>
    <w:rsid w:val="00232CAA"/>
    <w:rsid w:val="002332B5"/>
    <w:rsid w:val="002332D6"/>
    <w:rsid w:val="00235DA5"/>
    <w:rsid w:val="00240FB4"/>
    <w:rsid w:val="00241844"/>
    <w:rsid w:val="00244992"/>
    <w:rsid w:val="00244B67"/>
    <w:rsid w:val="0024586A"/>
    <w:rsid w:val="00245893"/>
    <w:rsid w:val="002458AB"/>
    <w:rsid w:val="00246E46"/>
    <w:rsid w:val="0024738D"/>
    <w:rsid w:val="00247DC8"/>
    <w:rsid w:val="00251556"/>
    <w:rsid w:val="002515E4"/>
    <w:rsid w:val="00253786"/>
    <w:rsid w:val="00254518"/>
    <w:rsid w:val="002546EE"/>
    <w:rsid w:val="00255600"/>
    <w:rsid w:val="002556C9"/>
    <w:rsid w:val="00255AB6"/>
    <w:rsid w:val="002600C9"/>
    <w:rsid w:val="00260728"/>
    <w:rsid w:val="0026253F"/>
    <w:rsid w:val="00264373"/>
    <w:rsid w:val="00264BB7"/>
    <w:rsid w:val="00264CC6"/>
    <w:rsid w:val="00264F3A"/>
    <w:rsid w:val="002659A7"/>
    <w:rsid w:val="002659A8"/>
    <w:rsid w:val="002666CD"/>
    <w:rsid w:val="002679C4"/>
    <w:rsid w:val="00267C70"/>
    <w:rsid w:val="00270E31"/>
    <w:rsid w:val="00271305"/>
    <w:rsid w:val="0027487B"/>
    <w:rsid w:val="002750DF"/>
    <w:rsid w:val="00276F51"/>
    <w:rsid w:val="00277B5D"/>
    <w:rsid w:val="00281764"/>
    <w:rsid w:val="00281F68"/>
    <w:rsid w:val="00282BD2"/>
    <w:rsid w:val="00284F52"/>
    <w:rsid w:val="00287733"/>
    <w:rsid w:val="00287837"/>
    <w:rsid w:val="00287CAC"/>
    <w:rsid w:val="00291CED"/>
    <w:rsid w:val="002925F6"/>
    <w:rsid w:val="00292D45"/>
    <w:rsid w:val="002932F2"/>
    <w:rsid w:val="00294723"/>
    <w:rsid w:val="002949C3"/>
    <w:rsid w:val="00294C57"/>
    <w:rsid w:val="00295341"/>
    <w:rsid w:val="002955D6"/>
    <w:rsid w:val="00295A1A"/>
    <w:rsid w:val="00295C03"/>
    <w:rsid w:val="002961D9"/>
    <w:rsid w:val="002974DE"/>
    <w:rsid w:val="00297BC3"/>
    <w:rsid w:val="002A09A6"/>
    <w:rsid w:val="002A09C7"/>
    <w:rsid w:val="002A18BD"/>
    <w:rsid w:val="002A5661"/>
    <w:rsid w:val="002A69E2"/>
    <w:rsid w:val="002B0BB0"/>
    <w:rsid w:val="002B1EF5"/>
    <w:rsid w:val="002B23A9"/>
    <w:rsid w:val="002B282B"/>
    <w:rsid w:val="002B2E3B"/>
    <w:rsid w:val="002B3D7C"/>
    <w:rsid w:val="002B5101"/>
    <w:rsid w:val="002B654E"/>
    <w:rsid w:val="002C2202"/>
    <w:rsid w:val="002C3433"/>
    <w:rsid w:val="002C3B8D"/>
    <w:rsid w:val="002C4BF2"/>
    <w:rsid w:val="002C6BB8"/>
    <w:rsid w:val="002D2CEA"/>
    <w:rsid w:val="002D3D6A"/>
    <w:rsid w:val="002D5DC3"/>
    <w:rsid w:val="002D7066"/>
    <w:rsid w:val="002D7087"/>
    <w:rsid w:val="002E10E1"/>
    <w:rsid w:val="002E3722"/>
    <w:rsid w:val="002E4D6E"/>
    <w:rsid w:val="002E6C80"/>
    <w:rsid w:val="002E7086"/>
    <w:rsid w:val="002E7619"/>
    <w:rsid w:val="002E7AC5"/>
    <w:rsid w:val="002F132C"/>
    <w:rsid w:val="002F3111"/>
    <w:rsid w:val="002F3379"/>
    <w:rsid w:val="002F3632"/>
    <w:rsid w:val="002F3DE0"/>
    <w:rsid w:val="002F4D21"/>
    <w:rsid w:val="002F7300"/>
    <w:rsid w:val="002F7640"/>
    <w:rsid w:val="0030157F"/>
    <w:rsid w:val="003020C2"/>
    <w:rsid w:val="00302945"/>
    <w:rsid w:val="00303433"/>
    <w:rsid w:val="00303D00"/>
    <w:rsid w:val="003047C2"/>
    <w:rsid w:val="003053B5"/>
    <w:rsid w:val="00305809"/>
    <w:rsid w:val="0030655B"/>
    <w:rsid w:val="00306771"/>
    <w:rsid w:val="00310C41"/>
    <w:rsid w:val="00311235"/>
    <w:rsid w:val="003205A5"/>
    <w:rsid w:val="003210FC"/>
    <w:rsid w:val="00322E8E"/>
    <w:rsid w:val="00324874"/>
    <w:rsid w:val="00324998"/>
    <w:rsid w:val="00327431"/>
    <w:rsid w:val="00330468"/>
    <w:rsid w:val="00331010"/>
    <w:rsid w:val="00333921"/>
    <w:rsid w:val="00333C68"/>
    <w:rsid w:val="00333F91"/>
    <w:rsid w:val="00334125"/>
    <w:rsid w:val="00334DF6"/>
    <w:rsid w:val="00335A57"/>
    <w:rsid w:val="003360CC"/>
    <w:rsid w:val="00336EA8"/>
    <w:rsid w:val="0034138C"/>
    <w:rsid w:val="00342816"/>
    <w:rsid w:val="003437D3"/>
    <w:rsid w:val="003458F4"/>
    <w:rsid w:val="00345946"/>
    <w:rsid w:val="00347BB3"/>
    <w:rsid w:val="0035046E"/>
    <w:rsid w:val="003506E3"/>
    <w:rsid w:val="003516DA"/>
    <w:rsid w:val="003526FD"/>
    <w:rsid w:val="00352E68"/>
    <w:rsid w:val="003545A3"/>
    <w:rsid w:val="003551DB"/>
    <w:rsid w:val="0035662F"/>
    <w:rsid w:val="00357B47"/>
    <w:rsid w:val="00361974"/>
    <w:rsid w:val="003622AE"/>
    <w:rsid w:val="003633E4"/>
    <w:rsid w:val="0036383F"/>
    <w:rsid w:val="00364923"/>
    <w:rsid w:val="00364DC5"/>
    <w:rsid w:val="00365240"/>
    <w:rsid w:val="003661D4"/>
    <w:rsid w:val="003669E3"/>
    <w:rsid w:val="00366ACE"/>
    <w:rsid w:val="00366D24"/>
    <w:rsid w:val="003678D7"/>
    <w:rsid w:val="00370ACE"/>
    <w:rsid w:val="00373DAE"/>
    <w:rsid w:val="00374EFE"/>
    <w:rsid w:val="003767D2"/>
    <w:rsid w:val="00377B30"/>
    <w:rsid w:val="00381956"/>
    <w:rsid w:val="003825A4"/>
    <w:rsid w:val="00382E05"/>
    <w:rsid w:val="00383890"/>
    <w:rsid w:val="00383951"/>
    <w:rsid w:val="00384AEA"/>
    <w:rsid w:val="00387651"/>
    <w:rsid w:val="00392248"/>
    <w:rsid w:val="003923F8"/>
    <w:rsid w:val="00392A10"/>
    <w:rsid w:val="003944B1"/>
    <w:rsid w:val="00395260"/>
    <w:rsid w:val="003A33D9"/>
    <w:rsid w:val="003A4EEE"/>
    <w:rsid w:val="003A597A"/>
    <w:rsid w:val="003A7403"/>
    <w:rsid w:val="003A75E9"/>
    <w:rsid w:val="003B05AF"/>
    <w:rsid w:val="003B068A"/>
    <w:rsid w:val="003B141B"/>
    <w:rsid w:val="003B15A0"/>
    <w:rsid w:val="003B6A8C"/>
    <w:rsid w:val="003C3129"/>
    <w:rsid w:val="003C38C7"/>
    <w:rsid w:val="003C4A47"/>
    <w:rsid w:val="003C4BC2"/>
    <w:rsid w:val="003C542A"/>
    <w:rsid w:val="003C6896"/>
    <w:rsid w:val="003D0462"/>
    <w:rsid w:val="003D1F54"/>
    <w:rsid w:val="003D5893"/>
    <w:rsid w:val="003D5D33"/>
    <w:rsid w:val="003D5E2E"/>
    <w:rsid w:val="003D5F21"/>
    <w:rsid w:val="003D7E1A"/>
    <w:rsid w:val="003E08F6"/>
    <w:rsid w:val="003E1A4E"/>
    <w:rsid w:val="003E2892"/>
    <w:rsid w:val="003E2D23"/>
    <w:rsid w:val="003E3955"/>
    <w:rsid w:val="003E3960"/>
    <w:rsid w:val="003E3B55"/>
    <w:rsid w:val="003E3C37"/>
    <w:rsid w:val="003E51A7"/>
    <w:rsid w:val="003E7AF6"/>
    <w:rsid w:val="003F18FD"/>
    <w:rsid w:val="003F1DBE"/>
    <w:rsid w:val="003F386E"/>
    <w:rsid w:val="003F391B"/>
    <w:rsid w:val="003F4CD1"/>
    <w:rsid w:val="003F4CFF"/>
    <w:rsid w:val="003F658A"/>
    <w:rsid w:val="003F6BDE"/>
    <w:rsid w:val="00400992"/>
    <w:rsid w:val="004022CC"/>
    <w:rsid w:val="00402F17"/>
    <w:rsid w:val="00403FA7"/>
    <w:rsid w:val="00404444"/>
    <w:rsid w:val="00405C04"/>
    <w:rsid w:val="004067F4"/>
    <w:rsid w:val="00406D29"/>
    <w:rsid w:val="004070B6"/>
    <w:rsid w:val="00407794"/>
    <w:rsid w:val="00407BC0"/>
    <w:rsid w:val="004114D3"/>
    <w:rsid w:val="00411524"/>
    <w:rsid w:val="00411546"/>
    <w:rsid w:val="0041291F"/>
    <w:rsid w:val="00413AA9"/>
    <w:rsid w:val="00416D4F"/>
    <w:rsid w:val="00417340"/>
    <w:rsid w:val="00417BC6"/>
    <w:rsid w:val="004206F0"/>
    <w:rsid w:val="004209DE"/>
    <w:rsid w:val="0042155C"/>
    <w:rsid w:val="004223AA"/>
    <w:rsid w:val="00423874"/>
    <w:rsid w:val="00423DF7"/>
    <w:rsid w:val="004255FA"/>
    <w:rsid w:val="00427F81"/>
    <w:rsid w:val="00431AB9"/>
    <w:rsid w:val="00431D05"/>
    <w:rsid w:val="00432797"/>
    <w:rsid w:val="00432B1E"/>
    <w:rsid w:val="00433C8D"/>
    <w:rsid w:val="0043409F"/>
    <w:rsid w:val="00434560"/>
    <w:rsid w:val="00434FCB"/>
    <w:rsid w:val="004351F2"/>
    <w:rsid w:val="00435389"/>
    <w:rsid w:val="00436285"/>
    <w:rsid w:val="00441941"/>
    <w:rsid w:val="004433B8"/>
    <w:rsid w:val="0044407C"/>
    <w:rsid w:val="004442CA"/>
    <w:rsid w:val="00445313"/>
    <w:rsid w:val="00446323"/>
    <w:rsid w:val="00451C0D"/>
    <w:rsid w:val="00451C71"/>
    <w:rsid w:val="0045279A"/>
    <w:rsid w:val="004533F2"/>
    <w:rsid w:val="004554EE"/>
    <w:rsid w:val="004555EE"/>
    <w:rsid w:val="004622EF"/>
    <w:rsid w:val="0046242A"/>
    <w:rsid w:val="00463140"/>
    <w:rsid w:val="00463AD0"/>
    <w:rsid w:val="00463B92"/>
    <w:rsid w:val="00463CDA"/>
    <w:rsid w:val="00464AF7"/>
    <w:rsid w:val="0046684D"/>
    <w:rsid w:val="00474E12"/>
    <w:rsid w:val="00477EEB"/>
    <w:rsid w:val="004800C5"/>
    <w:rsid w:val="00480646"/>
    <w:rsid w:val="004829B2"/>
    <w:rsid w:val="0048501A"/>
    <w:rsid w:val="00485529"/>
    <w:rsid w:val="004867A6"/>
    <w:rsid w:val="00486D56"/>
    <w:rsid w:val="004872FD"/>
    <w:rsid w:val="00487403"/>
    <w:rsid w:val="0049017C"/>
    <w:rsid w:val="00490409"/>
    <w:rsid w:val="0049256E"/>
    <w:rsid w:val="00493395"/>
    <w:rsid w:val="0049469E"/>
    <w:rsid w:val="004950A7"/>
    <w:rsid w:val="00496182"/>
    <w:rsid w:val="00497867"/>
    <w:rsid w:val="00497A38"/>
    <w:rsid w:val="004A0099"/>
    <w:rsid w:val="004A042D"/>
    <w:rsid w:val="004A51F0"/>
    <w:rsid w:val="004A5E43"/>
    <w:rsid w:val="004A651C"/>
    <w:rsid w:val="004B0F76"/>
    <w:rsid w:val="004B23D2"/>
    <w:rsid w:val="004B25D4"/>
    <w:rsid w:val="004B43AB"/>
    <w:rsid w:val="004B43D3"/>
    <w:rsid w:val="004B440A"/>
    <w:rsid w:val="004B76BB"/>
    <w:rsid w:val="004B77BD"/>
    <w:rsid w:val="004B7E5D"/>
    <w:rsid w:val="004C17A2"/>
    <w:rsid w:val="004C2440"/>
    <w:rsid w:val="004C24F2"/>
    <w:rsid w:val="004C3708"/>
    <w:rsid w:val="004C4FC3"/>
    <w:rsid w:val="004C534A"/>
    <w:rsid w:val="004C53D1"/>
    <w:rsid w:val="004C59E2"/>
    <w:rsid w:val="004C62F1"/>
    <w:rsid w:val="004C7BB7"/>
    <w:rsid w:val="004D0499"/>
    <w:rsid w:val="004D1036"/>
    <w:rsid w:val="004D1AF6"/>
    <w:rsid w:val="004D1EE6"/>
    <w:rsid w:val="004D21A1"/>
    <w:rsid w:val="004D2D48"/>
    <w:rsid w:val="004D43B3"/>
    <w:rsid w:val="004D5EB0"/>
    <w:rsid w:val="004D7E25"/>
    <w:rsid w:val="004E0FCE"/>
    <w:rsid w:val="004E163D"/>
    <w:rsid w:val="004E173D"/>
    <w:rsid w:val="004E3A23"/>
    <w:rsid w:val="004E3C87"/>
    <w:rsid w:val="004E3FDC"/>
    <w:rsid w:val="004E416E"/>
    <w:rsid w:val="004E6704"/>
    <w:rsid w:val="004F08CD"/>
    <w:rsid w:val="004F1114"/>
    <w:rsid w:val="004F119E"/>
    <w:rsid w:val="004F2622"/>
    <w:rsid w:val="004F47FF"/>
    <w:rsid w:val="00500E0A"/>
    <w:rsid w:val="00503687"/>
    <w:rsid w:val="005065C7"/>
    <w:rsid w:val="00507458"/>
    <w:rsid w:val="005076BF"/>
    <w:rsid w:val="005079F3"/>
    <w:rsid w:val="00510C1C"/>
    <w:rsid w:val="00512CFF"/>
    <w:rsid w:val="00513953"/>
    <w:rsid w:val="0051517F"/>
    <w:rsid w:val="00517936"/>
    <w:rsid w:val="00522AC7"/>
    <w:rsid w:val="005240A0"/>
    <w:rsid w:val="00527E38"/>
    <w:rsid w:val="005311C1"/>
    <w:rsid w:val="005316A5"/>
    <w:rsid w:val="00532812"/>
    <w:rsid w:val="00533308"/>
    <w:rsid w:val="005337D5"/>
    <w:rsid w:val="00534848"/>
    <w:rsid w:val="00534893"/>
    <w:rsid w:val="00535A33"/>
    <w:rsid w:val="005365B7"/>
    <w:rsid w:val="00536AA5"/>
    <w:rsid w:val="00536AD1"/>
    <w:rsid w:val="00536CAC"/>
    <w:rsid w:val="00537FF3"/>
    <w:rsid w:val="00540FDD"/>
    <w:rsid w:val="005430A0"/>
    <w:rsid w:val="00544613"/>
    <w:rsid w:val="00545BED"/>
    <w:rsid w:val="0054627B"/>
    <w:rsid w:val="00547C1B"/>
    <w:rsid w:val="0055071C"/>
    <w:rsid w:val="00550BDC"/>
    <w:rsid w:val="005513D8"/>
    <w:rsid w:val="00551751"/>
    <w:rsid w:val="005518B1"/>
    <w:rsid w:val="005542C0"/>
    <w:rsid w:val="00555103"/>
    <w:rsid w:val="0055607B"/>
    <w:rsid w:val="005562D6"/>
    <w:rsid w:val="00557018"/>
    <w:rsid w:val="005575D7"/>
    <w:rsid w:val="00557893"/>
    <w:rsid w:val="005600B4"/>
    <w:rsid w:val="00560134"/>
    <w:rsid w:val="005603D9"/>
    <w:rsid w:val="00561562"/>
    <w:rsid w:val="00563466"/>
    <w:rsid w:val="00563F01"/>
    <w:rsid w:val="00564594"/>
    <w:rsid w:val="00564D72"/>
    <w:rsid w:val="00565ED0"/>
    <w:rsid w:val="00571B9D"/>
    <w:rsid w:val="005749D1"/>
    <w:rsid w:val="00577422"/>
    <w:rsid w:val="005804CC"/>
    <w:rsid w:val="00580E5D"/>
    <w:rsid w:val="005836D4"/>
    <w:rsid w:val="005844B3"/>
    <w:rsid w:val="00584C17"/>
    <w:rsid w:val="005856A3"/>
    <w:rsid w:val="0058586D"/>
    <w:rsid w:val="0058644A"/>
    <w:rsid w:val="00587521"/>
    <w:rsid w:val="00587C6C"/>
    <w:rsid w:val="00587E4B"/>
    <w:rsid w:val="00592321"/>
    <w:rsid w:val="00592537"/>
    <w:rsid w:val="00594661"/>
    <w:rsid w:val="005948CA"/>
    <w:rsid w:val="00595ACA"/>
    <w:rsid w:val="00596E19"/>
    <w:rsid w:val="00597C7F"/>
    <w:rsid w:val="005A0A58"/>
    <w:rsid w:val="005A12F6"/>
    <w:rsid w:val="005A15F7"/>
    <w:rsid w:val="005A1690"/>
    <w:rsid w:val="005A1ED7"/>
    <w:rsid w:val="005A566B"/>
    <w:rsid w:val="005A5D32"/>
    <w:rsid w:val="005A6BFE"/>
    <w:rsid w:val="005A7FAB"/>
    <w:rsid w:val="005B493B"/>
    <w:rsid w:val="005B4D8A"/>
    <w:rsid w:val="005B52B1"/>
    <w:rsid w:val="005B6B23"/>
    <w:rsid w:val="005C10B4"/>
    <w:rsid w:val="005C16F4"/>
    <w:rsid w:val="005C1EC9"/>
    <w:rsid w:val="005C2C88"/>
    <w:rsid w:val="005C4CBC"/>
    <w:rsid w:val="005C7188"/>
    <w:rsid w:val="005C7669"/>
    <w:rsid w:val="005D0C6C"/>
    <w:rsid w:val="005D2233"/>
    <w:rsid w:val="005D42A2"/>
    <w:rsid w:val="005D493B"/>
    <w:rsid w:val="005D4BC8"/>
    <w:rsid w:val="005D5C72"/>
    <w:rsid w:val="005D5F25"/>
    <w:rsid w:val="005D7670"/>
    <w:rsid w:val="005D78BC"/>
    <w:rsid w:val="005E28E2"/>
    <w:rsid w:val="005E2A20"/>
    <w:rsid w:val="005E379F"/>
    <w:rsid w:val="005E453D"/>
    <w:rsid w:val="005E47EC"/>
    <w:rsid w:val="005E4A05"/>
    <w:rsid w:val="005E5BC4"/>
    <w:rsid w:val="005E6D6B"/>
    <w:rsid w:val="005E6FCF"/>
    <w:rsid w:val="005E749A"/>
    <w:rsid w:val="005F2295"/>
    <w:rsid w:val="005F3EB8"/>
    <w:rsid w:val="005F4CF7"/>
    <w:rsid w:val="005F6E73"/>
    <w:rsid w:val="00601369"/>
    <w:rsid w:val="006020B3"/>
    <w:rsid w:val="0060264A"/>
    <w:rsid w:val="006035EB"/>
    <w:rsid w:val="006047D9"/>
    <w:rsid w:val="00605605"/>
    <w:rsid w:val="0060593D"/>
    <w:rsid w:val="006059DC"/>
    <w:rsid w:val="0060605D"/>
    <w:rsid w:val="006074CC"/>
    <w:rsid w:val="006103EF"/>
    <w:rsid w:val="006123F6"/>
    <w:rsid w:val="00613766"/>
    <w:rsid w:val="006150C3"/>
    <w:rsid w:val="00615356"/>
    <w:rsid w:val="0061708B"/>
    <w:rsid w:val="0061712C"/>
    <w:rsid w:val="00617560"/>
    <w:rsid w:val="00620540"/>
    <w:rsid w:val="00620A46"/>
    <w:rsid w:val="006223D4"/>
    <w:rsid w:val="00624927"/>
    <w:rsid w:val="00624E5F"/>
    <w:rsid w:val="00625B29"/>
    <w:rsid w:val="006275F0"/>
    <w:rsid w:val="00627A0A"/>
    <w:rsid w:val="006300B5"/>
    <w:rsid w:val="00634F50"/>
    <w:rsid w:val="0063645F"/>
    <w:rsid w:val="00637A43"/>
    <w:rsid w:val="00641CF2"/>
    <w:rsid w:val="0064558F"/>
    <w:rsid w:val="00646FB8"/>
    <w:rsid w:val="006501B5"/>
    <w:rsid w:val="00650D8F"/>
    <w:rsid w:val="00650E90"/>
    <w:rsid w:val="006524B8"/>
    <w:rsid w:val="006527CD"/>
    <w:rsid w:val="00653D55"/>
    <w:rsid w:val="00653F67"/>
    <w:rsid w:val="00660C60"/>
    <w:rsid w:val="006630D7"/>
    <w:rsid w:val="00665345"/>
    <w:rsid w:val="0067159A"/>
    <w:rsid w:val="00672BB8"/>
    <w:rsid w:val="00672F12"/>
    <w:rsid w:val="0067343C"/>
    <w:rsid w:val="006747B7"/>
    <w:rsid w:val="006751CA"/>
    <w:rsid w:val="00675E37"/>
    <w:rsid w:val="006761FA"/>
    <w:rsid w:val="0067752F"/>
    <w:rsid w:val="006826B1"/>
    <w:rsid w:val="00682737"/>
    <w:rsid w:val="00683AE5"/>
    <w:rsid w:val="00683C5A"/>
    <w:rsid w:val="0068703E"/>
    <w:rsid w:val="00687046"/>
    <w:rsid w:val="00690097"/>
    <w:rsid w:val="00691319"/>
    <w:rsid w:val="00692761"/>
    <w:rsid w:val="00693FE6"/>
    <w:rsid w:val="00694D49"/>
    <w:rsid w:val="00695B67"/>
    <w:rsid w:val="006A029E"/>
    <w:rsid w:val="006A0995"/>
    <w:rsid w:val="006A161B"/>
    <w:rsid w:val="006A4487"/>
    <w:rsid w:val="006A5FB9"/>
    <w:rsid w:val="006A62DB"/>
    <w:rsid w:val="006A6DFC"/>
    <w:rsid w:val="006A74CE"/>
    <w:rsid w:val="006B1FB0"/>
    <w:rsid w:val="006B281E"/>
    <w:rsid w:val="006B2C79"/>
    <w:rsid w:val="006B3B46"/>
    <w:rsid w:val="006B4290"/>
    <w:rsid w:val="006B5229"/>
    <w:rsid w:val="006B56FA"/>
    <w:rsid w:val="006B59B9"/>
    <w:rsid w:val="006B5DAF"/>
    <w:rsid w:val="006B665A"/>
    <w:rsid w:val="006C08F3"/>
    <w:rsid w:val="006C153B"/>
    <w:rsid w:val="006C15A8"/>
    <w:rsid w:val="006C1C46"/>
    <w:rsid w:val="006C26F8"/>
    <w:rsid w:val="006C318C"/>
    <w:rsid w:val="006C329D"/>
    <w:rsid w:val="006C345D"/>
    <w:rsid w:val="006C3B35"/>
    <w:rsid w:val="006C5422"/>
    <w:rsid w:val="006C5D5D"/>
    <w:rsid w:val="006C778E"/>
    <w:rsid w:val="006D0FC9"/>
    <w:rsid w:val="006D1208"/>
    <w:rsid w:val="006D1FEE"/>
    <w:rsid w:val="006D22CC"/>
    <w:rsid w:val="006D670D"/>
    <w:rsid w:val="006D68D6"/>
    <w:rsid w:val="006E3264"/>
    <w:rsid w:val="006E36B7"/>
    <w:rsid w:val="006E45C4"/>
    <w:rsid w:val="006E4854"/>
    <w:rsid w:val="006E4F93"/>
    <w:rsid w:val="006E5D9C"/>
    <w:rsid w:val="006E5FFC"/>
    <w:rsid w:val="006E7CB3"/>
    <w:rsid w:val="006E7F7A"/>
    <w:rsid w:val="006F0167"/>
    <w:rsid w:val="006F225C"/>
    <w:rsid w:val="006F42EF"/>
    <w:rsid w:val="006F4C74"/>
    <w:rsid w:val="006F4E6A"/>
    <w:rsid w:val="006F6833"/>
    <w:rsid w:val="006F7A2B"/>
    <w:rsid w:val="00701136"/>
    <w:rsid w:val="007015AA"/>
    <w:rsid w:val="00701A45"/>
    <w:rsid w:val="00701F95"/>
    <w:rsid w:val="00702FAB"/>
    <w:rsid w:val="00704051"/>
    <w:rsid w:val="00704631"/>
    <w:rsid w:val="007048B4"/>
    <w:rsid w:val="007063F1"/>
    <w:rsid w:val="00706781"/>
    <w:rsid w:val="00706D8E"/>
    <w:rsid w:val="00710422"/>
    <w:rsid w:val="00710EDE"/>
    <w:rsid w:val="00711F7B"/>
    <w:rsid w:val="00712F9B"/>
    <w:rsid w:val="00713336"/>
    <w:rsid w:val="007143E8"/>
    <w:rsid w:val="00715149"/>
    <w:rsid w:val="00716626"/>
    <w:rsid w:val="007167D3"/>
    <w:rsid w:val="00716EFE"/>
    <w:rsid w:val="00717453"/>
    <w:rsid w:val="007200E3"/>
    <w:rsid w:val="007225CF"/>
    <w:rsid w:val="00722749"/>
    <w:rsid w:val="00722B9E"/>
    <w:rsid w:val="00722C3F"/>
    <w:rsid w:val="00723769"/>
    <w:rsid w:val="00723999"/>
    <w:rsid w:val="007244AB"/>
    <w:rsid w:val="00724A97"/>
    <w:rsid w:val="00725A4B"/>
    <w:rsid w:val="00726103"/>
    <w:rsid w:val="00726F87"/>
    <w:rsid w:val="007274EA"/>
    <w:rsid w:val="00730883"/>
    <w:rsid w:val="007322F8"/>
    <w:rsid w:val="00734ECF"/>
    <w:rsid w:val="00737D26"/>
    <w:rsid w:val="00740C69"/>
    <w:rsid w:val="00742126"/>
    <w:rsid w:val="00743033"/>
    <w:rsid w:val="007432B8"/>
    <w:rsid w:val="0074553E"/>
    <w:rsid w:val="00745E12"/>
    <w:rsid w:val="00746F9A"/>
    <w:rsid w:val="00747BDF"/>
    <w:rsid w:val="0075264B"/>
    <w:rsid w:val="00754263"/>
    <w:rsid w:val="00754C98"/>
    <w:rsid w:val="00755036"/>
    <w:rsid w:val="0075507A"/>
    <w:rsid w:val="007554DA"/>
    <w:rsid w:val="007568B0"/>
    <w:rsid w:val="0075704A"/>
    <w:rsid w:val="0075726E"/>
    <w:rsid w:val="00757D3A"/>
    <w:rsid w:val="00762107"/>
    <w:rsid w:val="007630BC"/>
    <w:rsid w:val="007638E0"/>
    <w:rsid w:val="007647A8"/>
    <w:rsid w:val="0076589A"/>
    <w:rsid w:val="0076748A"/>
    <w:rsid w:val="00772E18"/>
    <w:rsid w:val="00773790"/>
    <w:rsid w:val="00776120"/>
    <w:rsid w:val="007768CA"/>
    <w:rsid w:val="00777B08"/>
    <w:rsid w:val="00781220"/>
    <w:rsid w:val="00781532"/>
    <w:rsid w:val="00782000"/>
    <w:rsid w:val="0078223A"/>
    <w:rsid w:val="00782E2D"/>
    <w:rsid w:val="00783D5C"/>
    <w:rsid w:val="00785240"/>
    <w:rsid w:val="00787AA0"/>
    <w:rsid w:val="00790274"/>
    <w:rsid w:val="007906B3"/>
    <w:rsid w:val="00790F56"/>
    <w:rsid w:val="00791A02"/>
    <w:rsid w:val="0079293F"/>
    <w:rsid w:val="007936E7"/>
    <w:rsid w:val="00795BDC"/>
    <w:rsid w:val="00796642"/>
    <w:rsid w:val="00796922"/>
    <w:rsid w:val="0079693E"/>
    <w:rsid w:val="007978EE"/>
    <w:rsid w:val="007A09BA"/>
    <w:rsid w:val="007A3840"/>
    <w:rsid w:val="007A42D8"/>
    <w:rsid w:val="007A5F71"/>
    <w:rsid w:val="007B06CE"/>
    <w:rsid w:val="007B534E"/>
    <w:rsid w:val="007B596B"/>
    <w:rsid w:val="007B6789"/>
    <w:rsid w:val="007B67F1"/>
    <w:rsid w:val="007B72C6"/>
    <w:rsid w:val="007B77B3"/>
    <w:rsid w:val="007C0593"/>
    <w:rsid w:val="007C0978"/>
    <w:rsid w:val="007C1B05"/>
    <w:rsid w:val="007C1D44"/>
    <w:rsid w:val="007C4EEE"/>
    <w:rsid w:val="007C5DE4"/>
    <w:rsid w:val="007C5F43"/>
    <w:rsid w:val="007C6E3B"/>
    <w:rsid w:val="007C76B7"/>
    <w:rsid w:val="007C7810"/>
    <w:rsid w:val="007C7F6E"/>
    <w:rsid w:val="007D16F9"/>
    <w:rsid w:val="007D1E7A"/>
    <w:rsid w:val="007D62F0"/>
    <w:rsid w:val="007D6598"/>
    <w:rsid w:val="007E1123"/>
    <w:rsid w:val="007E120E"/>
    <w:rsid w:val="007E1A06"/>
    <w:rsid w:val="007E2E52"/>
    <w:rsid w:val="007E338E"/>
    <w:rsid w:val="007E3E06"/>
    <w:rsid w:val="007E491B"/>
    <w:rsid w:val="007E51EE"/>
    <w:rsid w:val="007E5388"/>
    <w:rsid w:val="007E57EC"/>
    <w:rsid w:val="007E737B"/>
    <w:rsid w:val="007E7BD1"/>
    <w:rsid w:val="007F05B2"/>
    <w:rsid w:val="007F24C6"/>
    <w:rsid w:val="007F2BDF"/>
    <w:rsid w:val="007F3663"/>
    <w:rsid w:val="007F399F"/>
    <w:rsid w:val="007F4908"/>
    <w:rsid w:val="007F4C3F"/>
    <w:rsid w:val="007F56BF"/>
    <w:rsid w:val="007F7DB3"/>
    <w:rsid w:val="0080049E"/>
    <w:rsid w:val="00802B9D"/>
    <w:rsid w:val="00803376"/>
    <w:rsid w:val="008059C3"/>
    <w:rsid w:val="00806278"/>
    <w:rsid w:val="00806448"/>
    <w:rsid w:val="00806AC1"/>
    <w:rsid w:val="00807730"/>
    <w:rsid w:val="00807817"/>
    <w:rsid w:val="0081219B"/>
    <w:rsid w:val="0081252A"/>
    <w:rsid w:val="008127CB"/>
    <w:rsid w:val="00812CD7"/>
    <w:rsid w:val="008130D6"/>
    <w:rsid w:val="008159B5"/>
    <w:rsid w:val="008160F7"/>
    <w:rsid w:val="00820FD7"/>
    <w:rsid w:val="00822167"/>
    <w:rsid w:val="00825FE3"/>
    <w:rsid w:val="00827331"/>
    <w:rsid w:val="00830121"/>
    <w:rsid w:val="00830A88"/>
    <w:rsid w:val="00832087"/>
    <w:rsid w:val="008323AC"/>
    <w:rsid w:val="00832D03"/>
    <w:rsid w:val="00833581"/>
    <w:rsid w:val="00834842"/>
    <w:rsid w:val="00834EF6"/>
    <w:rsid w:val="008363A8"/>
    <w:rsid w:val="00836C4C"/>
    <w:rsid w:val="008407C1"/>
    <w:rsid w:val="008426CA"/>
    <w:rsid w:val="0084309B"/>
    <w:rsid w:val="00843AF9"/>
    <w:rsid w:val="00847961"/>
    <w:rsid w:val="00851447"/>
    <w:rsid w:val="00855E1E"/>
    <w:rsid w:val="00856A54"/>
    <w:rsid w:val="00857A0F"/>
    <w:rsid w:val="00860AE1"/>
    <w:rsid w:val="00862888"/>
    <w:rsid w:val="00866FDE"/>
    <w:rsid w:val="0086787E"/>
    <w:rsid w:val="00867C47"/>
    <w:rsid w:val="0087051C"/>
    <w:rsid w:val="008716F8"/>
    <w:rsid w:val="00873E33"/>
    <w:rsid w:val="0087770B"/>
    <w:rsid w:val="00880601"/>
    <w:rsid w:val="00880E2E"/>
    <w:rsid w:val="00881C00"/>
    <w:rsid w:val="008821FC"/>
    <w:rsid w:val="008825EA"/>
    <w:rsid w:val="00882C48"/>
    <w:rsid w:val="0088395E"/>
    <w:rsid w:val="008847F1"/>
    <w:rsid w:val="00885BC1"/>
    <w:rsid w:val="008862DD"/>
    <w:rsid w:val="00890A78"/>
    <w:rsid w:val="00890E7C"/>
    <w:rsid w:val="008913D7"/>
    <w:rsid w:val="008918D6"/>
    <w:rsid w:val="00892206"/>
    <w:rsid w:val="00892CF0"/>
    <w:rsid w:val="00895D0C"/>
    <w:rsid w:val="00896AD7"/>
    <w:rsid w:val="008971BA"/>
    <w:rsid w:val="00897B01"/>
    <w:rsid w:val="00897C42"/>
    <w:rsid w:val="008A0F68"/>
    <w:rsid w:val="008A229A"/>
    <w:rsid w:val="008A3D7E"/>
    <w:rsid w:val="008A42D3"/>
    <w:rsid w:val="008A4322"/>
    <w:rsid w:val="008A4E0F"/>
    <w:rsid w:val="008A6F5B"/>
    <w:rsid w:val="008A7DA8"/>
    <w:rsid w:val="008B363E"/>
    <w:rsid w:val="008B36CC"/>
    <w:rsid w:val="008B5777"/>
    <w:rsid w:val="008B7518"/>
    <w:rsid w:val="008C0F4C"/>
    <w:rsid w:val="008C1729"/>
    <w:rsid w:val="008C3ED7"/>
    <w:rsid w:val="008C4561"/>
    <w:rsid w:val="008C55FB"/>
    <w:rsid w:val="008C632C"/>
    <w:rsid w:val="008C7D2F"/>
    <w:rsid w:val="008C7D4D"/>
    <w:rsid w:val="008D0FA4"/>
    <w:rsid w:val="008D193C"/>
    <w:rsid w:val="008D44CF"/>
    <w:rsid w:val="008D596E"/>
    <w:rsid w:val="008D6C31"/>
    <w:rsid w:val="008D7085"/>
    <w:rsid w:val="008D727E"/>
    <w:rsid w:val="008D730E"/>
    <w:rsid w:val="008D78F7"/>
    <w:rsid w:val="008E04F2"/>
    <w:rsid w:val="008E08B1"/>
    <w:rsid w:val="008E0EDA"/>
    <w:rsid w:val="008E3480"/>
    <w:rsid w:val="008E3C01"/>
    <w:rsid w:val="008F0EFF"/>
    <w:rsid w:val="008F1BAC"/>
    <w:rsid w:val="008F4BDE"/>
    <w:rsid w:val="008F60BE"/>
    <w:rsid w:val="008F69D8"/>
    <w:rsid w:val="008F7A8D"/>
    <w:rsid w:val="008F7F44"/>
    <w:rsid w:val="00900140"/>
    <w:rsid w:val="009002B7"/>
    <w:rsid w:val="00901171"/>
    <w:rsid w:val="00901510"/>
    <w:rsid w:val="00901BF6"/>
    <w:rsid w:val="00901C02"/>
    <w:rsid w:val="00904176"/>
    <w:rsid w:val="0090533D"/>
    <w:rsid w:val="0090541C"/>
    <w:rsid w:val="00907054"/>
    <w:rsid w:val="0090736D"/>
    <w:rsid w:val="00907423"/>
    <w:rsid w:val="009110E9"/>
    <w:rsid w:val="00911B83"/>
    <w:rsid w:val="00911F97"/>
    <w:rsid w:val="00912B97"/>
    <w:rsid w:val="00914047"/>
    <w:rsid w:val="00916926"/>
    <w:rsid w:val="0091788B"/>
    <w:rsid w:val="009209E8"/>
    <w:rsid w:val="00920E14"/>
    <w:rsid w:val="0092188E"/>
    <w:rsid w:val="009228B1"/>
    <w:rsid w:val="00922936"/>
    <w:rsid w:val="00922EB8"/>
    <w:rsid w:val="00923483"/>
    <w:rsid w:val="00924BE5"/>
    <w:rsid w:val="0092527E"/>
    <w:rsid w:val="009253B6"/>
    <w:rsid w:val="00927164"/>
    <w:rsid w:val="009315C5"/>
    <w:rsid w:val="00934A21"/>
    <w:rsid w:val="00935A6C"/>
    <w:rsid w:val="00936BC7"/>
    <w:rsid w:val="0094300F"/>
    <w:rsid w:val="00944E0A"/>
    <w:rsid w:val="00945BD2"/>
    <w:rsid w:val="00946FCC"/>
    <w:rsid w:val="009472FA"/>
    <w:rsid w:val="00950113"/>
    <w:rsid w:val="0095152F"/>
    <w:rsid w:val="00951909"/>
    <w:rsid w:val="00951DD7"/>
    <w:rsid w:val="00952033"/>
    <w:rsid w:val="009528EC"/>
    <w:rsid w:val="00953212"/>
    <w:rsid w:val="0095347F"/>
    <w:rsid w:val="00953CDD"/>
    <w:rsid w:val="00953FBA"/>
    <w:rsid w:val="009545DA"/>
    <w:rsid w:val="009564E9"/>
    <w:rsid w:val="00956DB0"/>
    <w:rsid w:val="009570C7"/>
    <w:rsid w:val="009603DC"/>
    <w:rsid w:val="00965E67"/>
    <w:rsid w:val="009663E6"/>
    <w:rsid w:val="0096652F"/>
    <w:rsid w:val="009701DC"/>
    <w:rsid w:val="00970619"/>
    <w:rsid w:val="0097123D"/>
    <w:rsid w:val="00973370"/>
    <w:rsid w:val="00973A0C"/>
    <w:rsid w:val="009763C4"/>
    <w:rsid w:val="00976AE4"/>
    <w:rsid w:val="009770C6"/>
    <w:rsid w:val="009824C3"/>
    <w:rsid w:val="00982A38"/>
    <w:rsid w:val="00982C9D"/>
    <w:rsid w:val="00982F14"/>
    <w:rsid w:val="0098388A"/>
    <w:rsid w:val="00984FBA"/>
    <w:rsid w:val="0098533E"/>
    <w:rsid w:val="00985B29"/>
    <w:rsid w:val="00990FD7"/>
    <w:rsid w:val="00991954"/>
    <w:rsid w:val="00991D64"/>
    <w:rsid w:val="009937B6"/>
    <w:rsid w:val="00993F7B"/>
    <w:rsid w:val="009953D1"/>
    <w:rsid w:val="00995840"/>
    <w:rsid w:val="009958B1"/>
    <w:rsid w:val="009979D5"/>
    <w:rsid w:val="009A02C2"/>
    <w:rsid w:val="009A0D07"/>
    <w:rsid w:val="009A1444"/>
    <w:rsid w:val="009A35C2"/>
    <w:rsid w:val="009A3DB8"/>
    <w:rsid w:val="009A46EE"/>
    <w:rsid w:val="009B3912"/>
    <w:rsid w:val="009B4D68"/>
    <w:rsid w:val="009B7C4D"/>
    <w:rsid w:val="009C0621"/>
    <w:rsid w:val="009C24AE"/>
    <w:rsid w:val="009C32AE"/>
    <w:rsid w:val="009C54EB"/>
    <w:rsid w:val="009C6DA3"/>
    <w:rsid w:val="009C7069"/>
    <w:rsid w:val="009C7B1A"/>
    <w:rsid w:val="009D184C"/>
    <w:rsid w:val="009D1F42"/>
    <w:rsid w:val="009D2263"/>
    <w:rsid w:val="009D2CF2"/>
    <w:rsid w:val="009D2E76"/>
    <w:rsid w:val="009D2E78"/>
    <w:rsid w:val="009D35BC"/>
    <w:rsid w:val="009D7599"/>
    <w:rsid w:val="009D76FC"/>
    <w:rsid w:val="009E0872"/>
    <w:rsid w:val="009E2809"/>
    <w:rsid w:val="009E2E56"/>
    <w:rsid w:val="009E4822"/>
    <w:rsid w:val="009E54CF"/>
    <w:rsid w:val="009E55B5"/>
    <w:rsid w:val="009E5D4B"/>
    <w:rsid w:val="009E5D5C"/>
    <w:rsid w:val="009F01FF"/>
    <w:rsid w:val="009F248D"/>
    <w:rsid w:val="009F3836"/>
    <w:rsid w:val="009F59E5"/>
    <w:rsid w:val="009F6306"/>
    <w:rsid w:val="009F65E2"/>
    <w:rsid w:val="009F6D9A"/>
    <w:rsid w:val="009F7354"/>
    <w:rsid w:val="00A0008A"/>
    <w:rsid w:val="00A00E37"/>
    <w:rsid w:val="00A01186"/>
    <w:rsid w:val="00A01427"/>
    <w:rsid w:val="00A01F2A"/>
    <w:rsid w:val="00A052C6"/>
    <w:rsid w:val="00A057F7"/>
    <w:rsid w:val="00A06A25"/>
    <w:rsid w:val="00A07A34"/>
    <w:rsid w:val="00A1184A"/>
    <w:rsid w:val="00A14164"/>
    <w:rsid w:val="00A15379"/>
    <w:rsid w:val="00A169F7"/>
    <w:rsid w:val="00A216DE"/>
    <w:rsid w:val="00A218D7"/>
    <w:rsid w:val="00A21E01"/>
    <w:rsid w:val="00A221AB"/>
    <w:rsid w:val="00A22803"/>
    <w:rsid w:val="00A22EC6"/>
    <w:rsid w:val="00A231EF"/>
    <w:rsid w:val="00A25C66"/>
    <w:rsid w:val="00A25F0B"/>
    <w:rsid w:val="00A26E46"/>
    <w:rsid w:val="00A30613"/>
    <w:rsid w:val="00A312C0"/>
    <w:rsid w:val="00A322E5"/>
    <w:rsid w:val="00A330C8"/>
    <w:rsid w:val="00A33A54"/>
    <w:rsid w:val="00A342F5"/>
    <w:rsid w:val="00A35491"/>
    <w:rsid w:val="00A3594D"/>
    <w:rsid w:val="00A35F67"/>
    <w:rsid w:val="00A36127"/>
    <w:rsid w:val="00A373B6"/>
    <w:rsid w:val="00A37ABD"/>
    <w:rsid w:val="00A40B58"/>
    <w:rsid w:val="00A4525F"/>
    <w:rsid w:val="00A4528B"/>
    <w:rsid w:val="00A45EA9"/>
    <w:rsid w:val="00A467DA"/>
    <w:rsid w:val="00A506AE"/>
    <w:rsid w:val="00A50909"/>
    <w:rsid w:val="00A50A02"/>
    <w:rsid w:val="00A523EC"/>
    <w:rsid w:val="00A52433"/>
    <w:rsid w:val="00A5394B"/>
    <w:rsid w:val="00A601E3"/>
    <w:rsid w:val="00A601FA"/>
    <w:rsid w:val="00A60959"/>
    <w:rsid w:val="00A6147B"/>
    <w:rsid w:val="00A623A9"/>
    <w:rsid w:val="00A62946"/>
    <w:rsid w:val="00A63A63"/>
    <w:rsid w:val="00A64E0B"/>
    <w:rsid w:val="00A65030"/>
    <w:rsid w:val="00A650BF"/>
    <w:rsid w:val="00A70FEB"/>
    <w:rsid w:val="00A7119E"/>
    <w:rsid w:val="00A73FB0"/>
    <w:rsid w:val="00A743AE"/>
    <w:rsid w:val="00A75CD3"/>
    <w:rsid w:val="00A77DD3"/>
    <w:rsid w:val="00A82AB8"/>
    <w:rsid w:val="00A83F6F"/>
    <w:rsid w:val="00A84A19"/>
    <w:rsid w:val="00A851BA"/>
    <w:rsid w:val="00A85351"/>
    <w:rsid w:val="00A86D31"/>
    <w:rsid w:val="00A86EA9"/>
    <w:rsid w:val="00A86EFC"/>
    <w:rsid w:val="00A8715F"/>
    <w:rsid w:val="00A8768C"/>
    <w:rsid w:val="00A87859"/>
    <w:rsid w:val="00A913D5"/>
    <w:rsid w:val="00A91A93"/>
    <w:rsid w:val="00A91DA7"/>
    <w:rsid w:val="00A9349C"/>
    <w:rsid w:val="00A94839"/>
    <w:rsid w:val="00A95630"/>
    <w:rsid w:val="00A97D92"/>
    <w:rsid w:val="00A97F6F"/>
    <w:rsid w:val="00AA00FA"/>
    <w:rsid w:val="00AA0395"/>
    <w:rsid w:val="00AA06E8"/>
    <w:rsid w:val="00AA1928"/>
    <w:rsid w:val="00AA49AA"/>
    <w:rsid w:val="00AB1652"/>
    <w:rsid w:val="00AB1C41"/>
    <w:rsid w:val="00AB2941"/>
    <w:rsid w:val="00AB44B6"/>
    <w:rsid w:val="00AB479F"/>
    <w:rsid w:val="00AB4F87"/>
    <w:rsid w:val="00AB58AB"/>
    <w:rsid w:val="00AB5B04"/>
    <w:rsid w:val="00AB6408"/>
    <w:rsid w:val="00AB676D"/>
    <w:rsid w:val="00AB7CAC"/>
    <w:rsid w:val="00AC0EFF"/>
    <w:rsid w:val="00AC16A2"/>
    <w:rsid w:val="00AC250F"/>
    <w:rsid w:val="00AC2741"/>
    <w:rsid w:val="00AC46C5"/>
    <w:rsid w:val="00AC4E09"/>
    <w:rsid w:val="00AC5311"/>
    <w:rsid w:val="00AC56A7"/>
    <w:rsid w:val="00AC63DC"/>
    <w:rsid w:val="00AD09E5"/>
    <w:rsid w:val="00AD2034"/>
    <w:rsid w:val="00AD58D0"/>
    <w:rsid w:val="00AD59BC"/>
    <w:rsid w:val="00AD6578"/>
    <w:rsid w:val="00AD7441"/>
    <w:rsid w:val="00AD7468"/>
    <w:rsid w:val="00AD7C39"/>
    <w:rsid w:val="00AE0D2C"/>
    <w:rsid w:val="00AE1A37"/>
    <w:rsid w:val="00AE1B7E"/>
    <w:rsid w:val="00AE1E59"/>
    <w:rsid w:val="00AE2E00"/>
    <w:rsid w:val="00AE350A"/>
    <w:rsid w:val="00AE4296"/>
    <w:rsid w:val="00AE6C55"/>
    <w:rsid w:val="00AF0C77"/>
    <w:rsid w:val="00AF1008"/>
    <w:rsid w:val="00AF1F23"/>
    <w:rsid w:val="00AF1F46"/>
    <w:rsid w:val="00AF2441"/>
    <w:rsid w:val="00AF322E"/>
    <w:rsid w:val="00AF3495"/>
    <w:rsid w:val="00AF3849"/>
    <w:rsid w:val="00AF52E1"/>
    <w:rsid w:val="00AF52E5"/>
    <w:rsid w:val="00AF6F39"/>
    <w:rsid w:val="00AF7875"/>
    <w:rsid w:val="00AF7A3C"/>
    <w:rsid w:val="00AF7FB7"/>
    <w:rsid w:val="00B01625"/>
    <w:rsid w:val="00B028D5"/>
    <w:rsid w:val="00B03064"/>
    <w:rsid w:val="00B07A07"/>
    <w:rsid w:val="00B10CF1"/>
    <w:rsid w:val="00B13928"/>
    <w:rsid w:val="00B140D4"/>
    <w:rsid w:val="00B158DE"/>
    <w:rsid w:val="00B1594A"/>
    <w:rsid w:val="00B160EC"/>
    <w:rsid w:val="00B16251"/>
    <w:rsid w:val="00B2131B"/>
    <w:rsid w:val="00B21C8F"/>
    <w:rsid w:val="00B21E8B"/>
    <w:rsid w:val="00B22569"/>
    <w:rsid w:val="00B23378"/>
    <w:rsid w:val="00B24DCE"/>
    <w:rsid w:val="00B24ECA"/>
    <w:rsid w:val="00B2668F"/>
    <w:rsid w:val="00B305D2"/>
    <w:rsid w:val="00B306A7"/>
    <w:rsid w:val="00B310EB"/>
    <w:rsid w:val="00B31864"/>
    <w:rsid w:val="00B32793"/>
    <w:rsid w:val="00B32AD2"/>
    <w:rsid w:val="00B33711"/>
    <w:rsid w:val="00B353F0"/>
    <w:rsid w:val="00B35C58"/>
    <w:rsid w:val="00B35EE8"/>
    <w:rsid w:val="00B36AAF"/>
    <w:rsid w:val="00B370DF"/>
    <w:rsid w:val="00B37823"/>
    <w:rsid w:val="00B41461"/>
    <w:rsid w:val="00B41CD8"/>
    <w:rsid w:val="00B43012"/>
    <w:rsid w:val="00B434F4"/>
    <w:rsid w:val="00B443F0"/>
    <w:rsid w:val="00B444F0"/>
    <w:rsid w:val="00B45D4D"/>
    <w:rsid w:val="00B473C0"/>
    <w:rsid w:val="00B50CD2"/>
    <w:rsid w:val="00B51D09"/>
    <w:rsid w:val="00B528C0"/>
    <w:rsid w:val="00B532B7"/>
    <w:rsid w:val="00B53701"/>
    <w:rsid w:val="00B53AA3"/>
    <w:rsid w:val="00B53D3A"/>
    <w:rsid w:val="00B54900"/>
    <w:rsid w:val="00B5533C"/>
    <w:rsid w:val="00B55BDE"/>
    <w:rsid w:val="00B5630F"/>
    <w:rsid w:val="00B63B96"/>
    <w:rsid w:val="00B63C58"/>
    <w:rsid w:val="00B64850"/>
    <w:rsid w:val="00B64DCC"/>
    <w:rsid w:val="00B65954"/>
    <w:rsid w:val="00B668DA"/>
    <w:rsid w:val="00B672DE"/>
    <w:rsid w:val="00B67898"/>
    <w:rsid w:val="00B67C96"/>
    <w:rsid w:val="00B72367"/>
    <w:rsid w:val="00B72652"/>
    <w:rsid w:val="00B74B07"/>
    <w:rsid w:val="00B75CE8"/>
    <w:rsid w:val="00B76579"/>
    <w:rsid w:val="00B76DE6"/>
    <w:rsid w:val="00B81BF4"/>
    <w:rsid w:val="00B82CA3"/>
    <w:rsid w:val="00B831A0"/>
    <w:rsid w:val="00B839C5"/>
    <w:rsid w:val="00B85B99"/>
    <w:rsid w:val="00B91404"/>
    <w:rsid w:val="00B92D9B"/>
    <w:rsid w:val="00B93043"/>
    <w:rsid w:val="00B939FB"/>
    <w:rsid w:val="00B94172"/>
    <w:rsid w:val="00B95B27"/>
    <w:rsid w:val="00B9659B"/>
    <w:rsid w:val="00B967E3"/>
    <w:rsid w:val="00B9693A"/>
    <w:rsid w:val="00BA08D7"/>
    <w:rsid w:val="00BA2372"/>
    <w:rsid w:val="00BA42AA"/>
    <w:rsid w:val="00BA5377"/>
    <w:rsid w:val="00BA63A6"/>
    <w:rsid w:val="00BA67F5"/>
    <w:rsid w:val="00BA6B90"/>
    <w:rsid w:val="00BA6D5B"/>
    <w:rsid w:val="00BA796D"/>
    <w:rsid w:val="00BB0123"/>
    <w:rsid w:val="00BB09FC"/>
    <w:rsid w:val="00BB2AB3"/>
    <w:rsid w:val="00BB36D0"/>
    <w:rsid w:val="00BB37B2"/>
    <w:rsid w:val="00BB4069"/>
    <w:rsid w:val="00BC06EC"/>
    <w:rsid w:val="00BC1933"/>
    <w:rsid w:val="00BC1F63"/>
    <w:rsid w:val="00BC2C37"/>
    <w:rsid w:val="00BC4C7F"/>
    <w:rsid w:val="00BC5386"/>
    <w:rsid w:val="00BC5615"/>
    <w:rsid w:val="00BC78C3"/>
    <w:rsid w:val="00BD03A2"/>
    <w:rsid w:val="00BD0BE0"/>
    <w:rsid w:val="00BD12C8"/>
    <w:rsid w:val="00BD2B7F"/>
    <w:rsid w:val="00BD2CF9"/>
    <w:rsid w:val="00BD2D16"/>
    <w:rsid w:val="00BD3658"/>
    <w:rsid w:val="00BD4114"/>
    <w:rsid w:val="00BD4CB8"/>
    <w:rsid w:val="00BD535D"/>
    <w:rsid w:val="00BD55EA"/>
    <w:rsid w:val="00BD62C3"/>
    <w:rsid w:val="00BD649F"/>
    <w:rsid w:val="00BD66B7"/>
    <w:rsid w:val="00BD6725"/>
    <w:rsid w:val="00BD675F"/>
    <w:rsid w:val="00BE127E"/>
    <w:rsid w:val="00BE1FCE"/>
    <w:rsid w:val="00BE3823"/>
    <w:rsid w:val="00BE4D66"/>
    <w:rsid w:val="00BE73D0"/>
    <w:rsid w:val="00BE7870"/>
    <w:rsid w:val="00BE7E05"/>
    <w:rsid w:val="00BE7FCD"/>
    <w:rsid w:val="00BF3AF9"/>
    <w:rsid w:val="00BF5C68"/>
    <w:rsid w:val="00BF6387"/>
    <w:rsid w:val="00BF757D"/>
    <w:rsid w:val="00BF7AC1"/>
    <w:rsid w:val="00C00DA1"/>
    <w:rsid w:val="00C01B7C"/>
    <w:rsid w:val="00C01E8A"/>
    <w:rsid w:val="00C02C9C"/>
    <w:rsid w:val="00C06D2E"/>
    <w:rsid w:val="00C07AC7"/>
    <w:rsid w:val="00C10F98"/>
    <w:rsid w:val="00C1103B"/>
    <w:rsid w:val="00C11CBE"/>
    <w:rsid w:val="00C11F3C"/>
    <w:rsid w:val="00C12886"/>
    <w:rsid w:val="00C17DC8"/>
    <w:rsid w:val="00C17F04"/>
    <w:rsid w:val="00C236BF"/>
    <w:rsid w:val="00C24834"/>
    <w:rsid w:val="00C2534E"/>
    <w:rsid w:val="00C25941"/>
    <w:rsid w:val="00C26177"/>
    <w:rsid w:val="00C26F11"/>
    <w:rsid w:val="00C301BA"/>
    <w:rsid w:val="00C302AC"/>
    <w:rsid w:val="00C3053A"/>
    <w:rsid w:val="00C30C1B"/>
    <w:rsid w:val="00C32301"/>
    <w:rsid w:val="00C32637"/>
    <w:rsid w:val="00C33B74"/>
    <w:rsid w:val="00C34CFA"/>
    <w:rsid w:val="00C3548C"/>
    <w:rsid w:val="00C35521"/>
    <w:rsid w:val="00C3646C"/>
    <w:rsid w:val="00C367EE"/>
    <w:rsid w:val="00C3756D"/>
    <w:rsid w:val="00C379D5"/>
    <w:rsid w:val="00C4088A"/>
    <w:rsid w:val="00C416C9"/>
    <w:rsid w:val="00C423B4"/>
    <w:rsid w:val="00C4276E"/>
    <w:rsid w:val="00C439E2"/>
    <w:rsid w:val="00C47401"/>
    <w:rsid w:val="00C47C17"/>
    <w:rsid w:val="00C50B07"/>
    <w:rsid w:val="00C520DA"/>
    <w:rsid w:val="00C54352"/>
    <w:rsid w:val="00C5441F"/>
    <w:rsid w:val="00C558C6"/>
    <w:rsid w:val="00C560A4"/>
    <w:rsid w:val="00C56C69"/>
    <w:rsid w:val="00C578EC"/>
    <w:rsid w:val="00C57CF3"/>
    <w:rsid w:val="00C6101D"/>
    <w:rsid w:val="00C6123D"/>
    <w:rsid w:val="00C612EA"/>
    <w:rsid w:val="00C634AD"/>
    <w:rsid w:val="00C6401D"/>
    <w:rsid w:val="00C658AC"/>
    <w:rsid w:val="00C65F00"/>
    <w:rsid w:val="00C67071"/>
    <w:rsid w:val="00C672B3"/>
    <w:rsid w:val="00C70034"/>
    <w:rsid w:val="00C711B6"/>
    <w:rsid w:val="00C73967"/>
    <w:rsid w:val="00C73B45"/>
    <w:rsid w:val="00C74618"/>
    <w:rsid w:val="00C74CCD"/>
    <w:rsid w:val="00C74FE9"/>
    <w:rsid w:val="00C75124"/>
    <w:rsid w:val="00C751DC"/>
    <w:rsid w:val="00C756A7"/>
    <w:rsid w:val="00C77F3E"/>
    <w:rsid w:val="00C81E05"/>
    <w:rsid w:val="00C84B4C"/>
    <w:rsid w:val="00C84DA0"/>
    <w:rsid w:val="00C8508A"/>
    <w:rsid w:val="00C86FC2"/>
    <w:rsid w:val="00C87A1F"/>
    <w:rsid w:val="00C910BD"/>
    <w:rsid w:val="00C91562"/>
    <w:rsid w:val="00C922B2"/>
    <w:rsid w:val="00C938D2"/>
    <w:rsid w:val="00C945F4"/>
    <w:rsid w:val="00C95C64"/>
    <w:rsid w:val="00C96C61"/>
    <w:rsid w:val="00CA027C"/>
    <w:rsid w:val="00CA0BF6"/>
    <w:rsid w:val="00CA0E05"/>
    <w:rsid w:val="00CA0E55"/>
    <w:rsid w:val="00CA2D9F"/>
    <w:rsid w:val="00CA3EB0"/>
    <w:rsid w:val="00CA62EC"/>
    <w:rsid w:val="00CA644C"/>
    <w:rsid w:val="00CA6674"/>
    <w:rsid w:val="00CA6D39"/>
    <w:rsid w:val="00CA75C9"/>
    <w:rsid w:val="00CA7F6E"/>
    <w:rsid w:val="00CB208F"/>
    <w:rsid w:val="00CB32B1"/>
    <w:rsid w:val="00CB3B8B"/>
    <w:rsid w:val="00CB416D"/>
    <w:rsid w:val="00CB42C5"/>
    <w:rsid w:val="00CB59EC"/>
    <w:rsid w:val="00CB6525"/>
    <w:rsid w:val="00CC087A"/>
    <w:rsid w:val="00CC159E"/>
    <w:rsid w:val="00CC28B5"/>
    <w:rsid w:val="00CC42E2"/>
    <w:rsid w:val="00CC4B39"/>
    <w:rsid w:val="00CC4B8D"/>
    <w:rsid w:val="00CD08CD"/>
    <w:rsid w:val="00CD1547"/>
    <w:rsid w:val="00CD1BC8"/>
    <w:rsid w:val="00CD2FC4"/>
    <w:rsid w:val="00CD2FE8"/>
    <w:rsid w:val="00CD3420"/>
    <w:rsid w:val="00CD36A0"/>
    <w:rsid w:val="00CD3EA3"/>
    <w:rsid w:val="00CD426F"/>
    <w:rsid w:val="00CD5C89"/>
    <w:rsid w:val="00CD60F0"/>
    <w:rsid w:val="00CD6CD3"/>
    <w:rsid w:val="00CD7797"/>
    <w:rsid w:val="00CE09B9"/>
    <w:rsid w:val="00CE13DB"/>
    <w:rsid w:val="00CE2669"/>
    <w:rsid w:val="00CE2965"/>
    <w:rsid w:val="00CE4C55"/>
    <w:rsid w:val="00CE4C93"/>
    <w:rsid w:val="00CE6C75"/>
    <w:rsid w:val="00CE72E8"/>
    <w:rsid w:val="00CE7953"/>
    <w:rsid w:val="00CE79FE"/>
    <w:rsid w:val="00CF2F8E"/>
    <w:rsid w:val="00CF471C"/>
    <w:rsid w:val="00CF4BEC"/>
    <w:rsid w:val="00CF5217"/>
    <w:rsid w:val="00CF785B"/>
    <w:rsid w:val="00D00A4E"/>
    <w:rsid w:val="00D02696"/>
    <w:rsid w:val="00D030EA"/>
    <w:rsid w:val="00D03364"/>
    <w:rsid w:val="00D04925"/>
    <w:rsid w:val="00D0507D"/>
    <w:rsid w:val="00D0513F"/>
    <w:rsid w:val="00D064F3"/>
    <w:rsid w:val="00D06C6E"/>
    <w:rsid w:val="00D076F4"/>
    <w:rsid w:val="00D0799A"/>
    <w:rsid w:val="00D07EF0"/>
    <w:rsid w:val="00D11609"/>
    <w:rsid w:val="00D11BDE"/>
    <w:rsid w:val="00D16A01"/>
    <w:rsid w:val="00D200DF"/>
    <w:rsid w:val="00D20331"/>
    <w:rsid w:val="00D20AAB"/>
    <w:rsid w:val="00D236C7"/>
    <w:rsid w:val="00D23BDD"/>
    <w:rsid w:val="00D24143"/>
    <w:rsid w:val="00D242D2"/>
    <w:rsid w:val="00D24ABF"/>
    <w:rsid w:val="00D255C2"/>
    <w:rsid w:val="00D26008"/>
    <w:rsid w:val="00D2657D"/>
    <w:rsid w:val="00D26BD0"/>
    <w:rsid w:val="00D302AE"/>
    <w:rsid w:val="00D32757"/>
    <w:rsid w:val="00D339F3"/>
    <w:rsid w:val="00D34469"/>
    <w:rsid w:val="00D34593"/>
    <w:rsid w:val="00D34FE2"/>
    <w:rsid w:val="00D4116F"/>
    <w:rsid w:val="00D41C9E"/>
    <w:rsid w:val="00D45936"/>
    <w:rsid w:val="00D5048A"/>
    <w:rsid w:val="00D50D13"/>
    <w:rsid w:val="00D51536"/>
    <w:rsid w:val="00D521EA"/>
    <w:rsid w:val="00D53A42"/>
    <w:rsid w:val="00D55009"/>
    <w:rsid w:val="00D554C9"/>
    <w:rsid w:val="00D56B5C"/>
    <w:rsid w:val="00D60DE3"/>
    <w:rsid w:val="00D62E72"/>
    <w:rsid w:val="00D642C0"/>
    <w:rsid w:val="00D64F53"/>
    <w:rsid w:val="00D65AEA"/>
    <w:rsid w:val="00D65B7C"/>
    <w:rsid w:val="00D72E59"/>
    <w:rsid w:val="00D742DC"/>
    <w:rsid w:val="00D76731"/>
    <w:rsid w:val="00D76B19"/>
    <w:rsid w:val="00D80BF9"/>
    <w:rsid w:val="00D81496"/>
    <w:rsid w:val="00D814E0"/>
    <w:rsid w:val="00D820B0"/>
    <w:rsid w:val="00D82C37"/>
    <w:rsid w:val="00D85A07"/>
    <w:rsid w:val="00D85C26"/>
    <w:rsid w:val="00D85C7C"/>
    <w:rsid w:val="00D85D7A"/>
    <w:rsid w:val="00D86BD3"/>
    <w:rsid w:val="00D90810"/>
    <w:rsid w:val="00D90C45"/>
    <w:rsid w:val="00D929F9"/>
    <w:rsid w:val="00D95A52"/>
    <w:rsid w:val="00D96520"/>
    <w:rsid w:val="00DA0717"/>
    <w:rsid w:val="00DA0EB0"/>
    <w:rsid w:val="00DA4891"/>
    <w:rsid w:val="00DA4DC5"/>
    <w:rsid w:val="00DA6FF9"/>
    <w:rsid w:val="00DB01C1"/>
    <w:rsid w:val="00DB1021"/>
    <w:rsid w:val="00DB14AF"/>
    <w:rsid w:val="00DB4C87"/>
    <w:rsid w:val="00DB509F"/>
    <w:rsid w:val="00DB728C"/>
    <w:rsid w:val="00DB752E"/>
    <w:rsid w:val="00DB7BE7"/>
    <w:rsid w:val="00DC0397"/>
    <w:rsid w:val="00DC0D27"/>
    <w:rsid w:val="00DC10F8"/>
    <w:rsid w:val="00DC1E7E"/>
    <w:rsid w:val="00DC2A80"/>
    <w:rsid w:val="00DC30ED"/>
    <w:rsid w:val="00DC4D84"/>
    <w:rsid w:val="00DC50B3"/>
    <w:rsid w:val="00DC51AF"/>
    <w:rsid w:val="00DC5F30"/>
    <w:rsid w:val="00DC6423"/>
    <w:rsid w:val="00DC69A4"/>
    <w:rsid w:val="00DC74A5"/>
    <w:rsid w:val="00DD06CF"/>
    <w:rsid w:val="00DD0DE4"/>
    <w:rsid w:val="00DD116E"/>
    <w:rsid w:val="00DD275A"/>
    <w:rsid w:val="00DD3C5C"/>
    <w:rsid w:val="00DD6857"/>
    <w:rsid w:val="00DD6956"/>
    <w:rsid w:val="00DD72A6"/>
    <w:rsid w:val="00DE084D"/>
    <w:rsid w:val="00DE0DAF"/>
    <w:rsid w:val="00DE167B"/>
    <w:rsid w:val="00DE19B4"/>
    <w:rsid w:val="00DE1CCD"/>
    <w:rsid w:val="00DE2B78"/>
    <w:rsid w:val="00DE3093"/>
    <w:rsid w:val="00DE5A06"/>
    <w:rsid w:val="00DE5BBC"/>
    <w:rsid w:val="00DE67A1"/>
    <w:rsid w:val="00DE7108"/>
    <w:rsid w:val="00DE735B"/>
    <w:rsid w:val="00DE7EFB"/>
    <w:rsid w:val="00DF042B"/>
    <w:rsid w:val="00DF05EC"/>
    <w:rsid w:val="00DF1B6A"/>
    <w:rsid w:val="00DF1F41"/>
    <w:rsid w:val="00DF3377"/>
    <w:rsid w:val="00DF341B"/>
    <w:rsid w:val="00DF4EF7"/>
    <w:rsid w:val="00DF6362"/>
    <w:rsid w:val="00DF66E1"/>
    <w:rsid w:val="00E006CC"/>
    <w:rsid w:val="00E0093F"/>
    <w:rsid w:val="00E00C29"/>
    <w:rsid w:val="00E019AA"/>
    <w:rsid w:val="00E02C96"/>
    <w:rsid w:val="00E03A7C"/>
    <w:rsid w:val="00E042A0"/>
    <w:rsid w:val="00E045CD"/>
    <w:rsid w:val="00E048CE"/>
    <w:rsid w:val="00E04D73"/>
    <w:rsid w:val="00E05C77"/>
    <w:rsid w:val="00E05D9A"/>
    <w:rsid w:val="00E06604"/>
    <w:rsid w:val="00E075B3"/>
    <w:rsid w:val="00E1036F"/>
    <w:rsid w:val="00E103B5"/>
    <w:rsid w:val="00E115BB"/>
    <w:rsid w:val="00E11C6E"/>
    <w:rsid w:val="00E11E8E"/>
    <w:rsid w:val="00E12F1E"/>
    <w:rsid w:val="00E15EFB"/>
    <w:rsid w:val="00E1615F"/>
    <w:rsid w:val="00E16CB3"/>
    <w:rsid w:val="00E16D68"/>
    <w:rsid w:val="00E17335"/>
    <w:rsid w:val="00E2163B"/>
    <w:rsid w:val="00E21FCA"/>
    <w:rsid w:val="00E23580"/>
    <w:rsid w:val="00E23597"/>
    <w:rsid w:val="00E26700"/>
    <w:rsid w:val="00E26C86"/>
    <w:rsid w:val="00E26FA2"/>
    <w:rsid w:val="00E30325"/>
    <w:rsid w:val="00E30F94"/>
    <w:rsid w:val="00E3120A"/>
    <w:rsid w:val="00E31578"/>
    <w:rsid w:val="00E33FE6"/>
    <w:rsid w:val="00E35DBD"/>
    <w:rsid w:val="00E36BDA"/>
    <w:rsid w:val="00E36D4B"/>
    <w:rsid w:val="00E37885"/>
    <w:rsid w:val="00E42526"/>
    <w:rsid w:val="00E42D8F"/>
    <w:rsid w:val="00E46DD6"/>
    <w:rsid w:val="00E477C3"/>
    <w:rsid w:val="00E478E2"/>
    <w:rsid w:val="00E51249"/>
    <w:rsid w:val="00E519C3"/>
    <w:rsid w:val="00E5278F"/>
    <w:rsid w:val="00E5355F"/>
    <w:rsid w:val="00E53A32"/>
    <w:rsid w:val="00E54328"/>
    <w:rsid w:val="00E55A22"/>
    <w:rsid w:val="00E5731A"/>
    <w:rsid w:val="00E5785E"/>
    <w:rsid w:val="00E6043E"/>
    <w:rsid w:val="00E60708"/>
    <w:rsid w:val="00E60B35"/>
    <w:rsid w:val="00E616A7"/>
    <w:rsid w:val="00E62909"/>
    <w:rsid w:val="00E63B48"/>
    <w:rsid w:val="00E67E52"/>
    <w:rsid w:val="00E67FB8"/>
    <w:rsid w:val="00E7067E"/>
    <w:rsid w:val="00E72773"/>
    <w:rsid w:val="00E734F4"/>
    <w:rsid w:val="00E74FEB"/>
    <w:rsid w:val="00E77279"/>
    <w:rsid w:val="00E773FD"/>
    <w:rsid w:val="00E80238"/>
    <w:rsid w:val="00E80625"/>
    <w:rsid w:val="00E80C6E"/>
    <w:rsid w:val="00E8213D"/>
    <w:rsid w:val="00E82955"/>
    <w:rsid w:val="00E83EC0"/>
    <w:rsid w:val="00E84C66"/>
    <w:rsid w:val="00E84D63"/>
    <w:rsid w:val="00E85785"/>
    <w:rsid w:val="00E8597E"/>
    <w:rsid w:val="00E8665F"/>
    <w:rsid w:val="00E870D3"/>
    <w:rsid w:val="00E87278"/>
    <w:rsid w:val="00E8776B"/>
    <w:rsid w:val="00E87A87"/>
    <w:rsid w:val="00E9004B"/>
    <w:rsid w:val="00E913D9"/>
    <w:rsid w:val="00E926B8"/>
    <w:rsid w:val="00E927E5"/>
    <w:rsid w:val="00E93689"/>
    <w:rsid w:val="00E9379C"/>
    <w:rsid w:val="00E96C38"/>
    <w:rsid w:val="00E9731A"/>
    <w:rsid w:val="00E977AF"/>
    <w:rsid w:val="00EA02A3"/>
    <w:rsid w:val="00EA1CED"/>
    <w:rsid w:val="00EA1EAC"/>
    <w:rsid w:val="00EA2EB1"/>
    <w:rsid w:val="00EA312F"/>
    <w:rsid w:val="00EA3AC8"/>
    <w:rsid w:val="00EA4737"/>
    <w:rsid w:val="00EA5797"/>
    <w:rsid w:val="00EA5E2A"/>
    <w:rsid w:val="00EA69E3"/>
    <w:rsid w:val="00EA73BE"/>
    <w:rsid w:val="00EA73C2"/>
    <w:rsid w:val="00EA7A45"/>
    <w:rsid w:val="00EA7F56"/>
    <w:rsid w:val="00EB142D"/>
    <w:rsid w:val="00EB236B"/>
    <w:rsid w:val="00EB393F"/>
    <w:rsid w:val="00EB50AC"/>
    <w:rsid w:val="00EB5350"/>
    <w:rsid w:val="00EB6199"/>
    <w:rsid w:val="00EB710F"/>
    <w:rsid w:val="00EB7800"/>
    <w:rsid w:val="00EC0683"/>
    <w:rsid w:val="00EC0B80"/>
    <w:rsid w:val="00EC0D75"/>
    <w:rsid w:val="00EC2C6D"/>
    <w:rsid w:val="00EC2CD1"/>
    <w:rsid w:val="00EC40BA"/>
    <w:rsid w:val="00EC45F6"/>
    <w:rsid w:val="00EC4E2A"/>
    <w:rsid w:val="00EC5168"/>
    <w:rsid w:val="00EC55CA"/>
    <w:rsid w:val="00EC6055"/>
    <w:rsid w:val="00ED32BA"/>
    <w:rsid w:val="00ED3A73"/>
    <w:rsid w:val="00ED5C1D"/>
    <w:rsid w:val="00ED6005"/>
    <w:rsid w:val="00ED62A4"/>
    <w:rsid w:val="00ED6683"/>
    <w:rsid w:val="00EE18B6"/>
    <w:rsid w:val="00EE224C"/>
    <w:rsid w:val="00EF15B1"/>
    <w:rsid w:val="00EF538C"/>
    <w:rsid w:val="00EF58F8"/>
    <w:rsid w:val="00F005D6"/>
    <w:rsid w:val="00F01869"/>
    <w:rsid w:val="00F02174"/>
    <w:rsid w:val="00F0381E"/>
    <w:rsid w:val="00F041C9"/>
    <w:rsid w:val="00F04D89"/>
    <w:rsid w:val="00F05EF0"/>
    <w:rsid w:val="00F06562"/>
    <w:rsid w:val="00F07668"/>
    <w:rsid w:val="00F07CF7"/>
    <w:rsid w:val="00F07D48"/>
    <w:rsid w:val="00F116B0"/>
    <w:rsid w:val="00F13A65"/>
    <w:rsid w:val="00F151F8"/>
    <w:rsid w:val="00F21859"/>
    <w:rsid w:val="00F21D2A"/>
    <w:rsid w:val="00F22DA5"/>
    <w:rsid w:val="00F23323"/>
    <w:rsid w:val="00F235A7"/>
    <w:rsid w:val="00F23C9E"/>
    <w:rsid w:val="00F241EE"/>
    <w:rsid w:val="00F2535C"/>
    <w:rsid w:val="00F26BBE"/>
    <w:rsid w:val="00F304C3"/>
    <w:rsid w:val="00F3073B"/>
    <w:rsid w:val="00F33141"/>
    <w:rsid w:val="00F34D04"/>
    <w:rsid w:val="00F36D56"/>
    <w:rsid w:val="00F36D65"/>
    <w:rsid w:val="00F370F3"/>
    <w:rsid w:val="00F40279"/>
    <w:rsid w:val="00F406C2"/>
    <w:rsid w:val="00F40B94"/>
    <w:rsid w:val="00F4140E"/>
    <w:rsid w:val="00F42C1F"/>
    <w:rsid w:val="00F44972"/>
    <w:rsid w:val="00F46825"/>
    <w:rsid w:val="00F46D66"/>
    <w:rsid w:val="00F51912"/>
    <w:rsid w:val="00F521F6"/>
    <w:rsid w:val="00F531BC"/>
    <w:rsid w:val="00F53F71"/>
    <w:rsid w:val="00F55279"/>
    <w:rsid w:val="00F55DFB"/>
    <w:rsid w:val="00F60158"/>
    <w:rsid w:val="00F6116B"/>
    <w:rsid w:val="00F63991"/>
    <w:rsid w:val="00F64A28"/>
    <w:rsid w:val="00F64DE2"/>
    <w:rsid w:val="00F65236"/>
    <w:rsid w:val="00F67281"/>
    <w:rsid w:val="00F67328"/>
    <w:rsid w:val="00F67BAF"/>
    <w:rsid w:val="00F70F6B"/>
    <w:rsid w:val="00F71ACA"/>
    <w:rsid w:val="00F72E06"/>
    <w:rsid w:val="00F75830"/>
    <w:rsid w:val="00F75C6A"/>
    <w:rsid w:val="00F772F7"/>
    <w:rsid w:val="00F775EE"/>
    <w:rsid w:val="00F80FCF"/>
    <w:rsid w:val="00F80FEF"/>
    <w:rsid w:val="00F83845"/>
    <w:rsid w:val="00F842A0"/>
    <w:rsid w:val="00F851A9"/>
    <w:rsid w:val="00F85BB2"/>
    <w:rsid w:val="00F8610B"/>
    <w:rsid w:val="00F8668B"/>
    <w:rsid w:val="00F963E3"/>
    <w:rsid w:val="00F97296"/>
    <w:rsid w:val="00F97C59"/>
    <w:rsid w:val="00FA13AB"/>
    <w:rsid w:val="00FA27E5"/>
    <w:rsid w:val="00FA3014"/>
    <w:rsid w:val="00FA43F9"/>
    <w:rsid w:val="00FA61E3"/>
    <w:rsid w:val="00FA7FE0"/>
    <w:rsid w:val="00FB08BD"/>
    <w:rsid w:val="00FB0EE6"/>
    <w:rsid w:val="00FB1064"/>
    <w:rsid w:val="00FB3CFB"/>
    <w:rsid w:val="00FB40CD"/>
    <w:rsid w:val="00FB497D"/>
    <w:rsid w:val="00FB51F0"/>
    <w:rsid w:val="00FB5780"/>
    <w:rsid w:val="00FB74C2"/>
    <w:rsid w:val="00FB7893"/>
    <w:rsid w:val="00FB7A90"/>
    <w:rsid w:val="00FB7EEE"/>
    <w:rsid w:val="00FC066A"/>
    <w:rsid w:val="00FC0E58"/>
    <w:rsid w:val="00FC16CA"/>
    <w:rsid w:val="00FC2594"/>
    <w:rsid w:val="00FC2903"/>
    <w:rsid w:val="00FC2C10"/>
    <w:rsid w:val="00FC2DF9"/>
    <w:rsid w:val="00FC3520"/>
    <w:rsid w:val="00FC3F00"/>
    <w:rsid w:val="00FC4F88"/>
    <w:rsid w:val="00FC557D"/>
    <w:rsid w:val="00FC5DE4"/>
    <w:rsid w:val="00FC6ED0"/>
    <w:rsid w:val="00FC7253"/>
    <w:rsid w:val="00FD2FF7"/>
    <w:rsid w:val="00FD525F"/>
    <w:rsid w:val="00FD620F"/>
    <w:rsid w:val="00FD6531"/>
    <w:rsid w:val="00FD68AA"/>
    <w:rsid w:val="00FD6BD3"/>
    <w:rsid w:val="00FE23EF"/>
    <w:rsid w:val="00FE3F65"/>
    <w:rsid w:val="00FE52F2"/>
    <w:rsid w:val="00FE6B56"/>
    <w:rsid w:val="00FF2DDF"/>
    <w:rsid w:val="00FF543F"/>
    <w:rsid w:val="00FF5BF6"/>
    <w:rsid w:val="00FF6FCC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120448"/>
  <w15:docId w15:val="{333F99F2-8AFC-4A68-B950-CFB67B1A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Ttulo1Char">
    <w:name w:val="Título 1 Char"/>
    <w:basedOn w:val="Fontepargpadro"/>
    <w:link w:val="Ttulo1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semiHidden/>
    <w:pPr>
      <w:spacing w:after="140" w:line="288" w:lineRule="auto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ndice">
    <w:name w:val="Índice"/>
    <w:basedOn w:val="Normal"/>
  </w:style>
  <w:style w:type="paragraph" w:customStyle="1" w:styleId="WW-Legenda1111111111111111111111111111111111111111111111111111111111111111111111111111111111111111">
    <w:name w:val="WW-Legenda1111111111111111111111111111111111111111111111111111111111111111111111111111111111111111"/>
    <w:basedOn w:val="Normal"/>
    <w:pPr>
      <w:widowControl/>
      <w:spacing w:before="120" w:after="120"/>
    </w:pPr>
    <w:rPr>
      <w:rFonts w:ascii="Arial" w:eastAsia="Times New Roman" w:hAnsi="Arial"/>
      <w:i/>
      <w:iCs/>
      <w:sz w:val="20"/>
      <w:szCs w:val="20"/>
      <w:lang w:eastAsia="ar-SA"/>
    </w:rPr>
  </w:style>
  <w:style w:type="paragraph" w:customStyle="1" w:styleId="WW-Recuodecorpodetexto2">
    <w:name w:val="WW-Recuo de corpo de texto 2"/>
    <w:basedOn w:val="Normal"/>
    <w:pPr>
      <w:widowControl/>
      <w:ind w:firstLine="708"/>
      <w:jc w:val="both"/>
    </w:pPr>
    <w:rPr>
      <w:rFonts w:ascii="Arial" w:eastAsia="Times New Roman" w:hAnsi="Arial"/>
      <w:szCs w:val="22"/>
      <w:lang w:eastAsia="ar-SA"/>
    </w:rPr>
  </w:style>
  <w:style w:type="paragraph" w:styleId="PargrafodaLista">
    <w:name w:val="List Paragraph"/>
    <w:basedOn w:val="Normal"/>
    <w:qFormat/>
    <w:pPr>
      <w:widowControl/>
      <w:ind w:left="708"/>
    </w:pPr>
    <w:rPr>
      <w:rFonts w:ascii="Arial" w:eastAsia="Times New Roman" w:hAnsi="Arial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42" w:line="288" w:lineRule="auto"/>
    </w:pPr>
    <w:rPr>
      <w:rFonts w:ascii="Arial Unicode MS" w:eastAsia="Arial Unicode MS" w:hAnsi="Arial Unicode MS" w:cs="Arial Unicode MS"/>
      <w:color w:val="000000"/>
      <w:lang w:eastAsia="pt-BR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SimSun" w:hAnsi="Segoe UI" w:cs="Mangal"/>
      <w:sz w:val="18"/>
      <w:szCs w:val="16"/>
      <w:lang w:eastAsia="zh-CN" w:bidi="hi-IN"/>
    </w:rPr>
  </w:style>
  <w:style w:type="character" w:styleId="HiperlinkVisitado">
    <w:name w:val="FollowedHyperlink"/>
    <w:uiPriority w:val="99"/>
    <w:semiHidden/>
    <w:unhideWhenUsed/>
    <w:rPr>
      <w:color w:val="954F7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Liberation Serif" w:eastAsia="SimSun" w:hAnsi="Liberation Serif" w:cs="Mangal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Liberation Serif" w:eastAsia="SimSun" w:hAnsi="Liberation Serif" w:cs="Mangal"/>
      <w:b/>
      <w:bCs/>
      <w:szCs w:val="18"/>
      <w:lang w:eastAsia="zh-CN" w:bidi="hi-IN"/>
    </w:rPr>
  </w:style>
  <w:style w:type="paragraph" w:customStyle="1" w:styleId="WW-Corpodetexto2">
    <w:name w:val="WW-Corpo de texto 2"/>
    <w:basedOn w:val="Normal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ascii="Arial" w:eastAsia="Times New Roman" w:hAnsi="Arial" w:cs="Arial"/>
      <w:bCs/>
      <w:sz w:val="22"/>
      <w:lang w:eastAsia="ar-SA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pPr>
      <w:spacing w:after="120"/>
      <w:ind w:left="283"/>
    </w:pPr>
    <w:rPr>
      <w:sz w:val="16"/>
      <w:szCs w:val="1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Liberation Serif" w:eastAsia="SimSun" w:hAnsi="Liberation Serif" w:cs="Mangal"/>
      <w:sz w:val="16"/>
      <w:szCs w:val="14"/>
      <w:lang w:eastAsia="zh-CN" w:bidi="hi-IN"/>
    </w:rPr>
  </w:style>
  <w:style w:type="paragraph" w:styleId="TextosemFormatao">
    <w:name w:val="Plain Text"/>
    <w:basedOn w:val="Normal"/>
    <w:link w:val="TextosemFormataoChar"/>
    <w:semiHidden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Times New Roman" w:hAnsi="Courier New" w:cs="Times New Roman"/>
      <w:b/>
      <w:sz w:val="20"/>
      <w:szCs w:val="20"/>
      <w:lang w:eastAsia="pt-BR" w:bidi="ar-SA"/>
    </w:rPr>
  </w:style>
  <w:style w:type="character" w:customStyle="1" w:styleId="TextosemFormataoChar">
    <w:name w:val="Texto sem Formatação Char"/>
    <w:basedOn w:val="Fontepargpadro"/>
    <w:link w:val="TextosemFormatao"/>
    <w:semiHidden/>
    <w:rPr>
      <w:rFonts w:ascii="Courier New" w:hAnsi="Courier New"/>
      <w:b/>
      <w:szCs w:val="20"/>
    </w:rPr>
  </w:style>
  <w:style w:type="paragraph" w:styleId="Corpodetexto3">
    <w:name w:val="Body Text 3"/>
    <w:basedOn w:val="Normal"/>
    <w:link w:val="Corpodetexto3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59" w:lineRule="auto"/>
    </w:pPr>
    <w:rPr>
      <w:rFonts w:ascii="Calibri" w:eastAsia="Calibri" w:hAnsi="Calibri" w:cs="Calibri"/>
      <w:sz w:val="16"/>
      <w:szCs w:val="16"/>
      <w:lang w:eastAsia="en-US" w:bidi="ar-SA"/>
    </w:rPr>
  </w:style>
  <w:style w:type="character" w:customStyle="1" w:styleId="Corpodetexto3Char">
    <w:name w:val="Corpo de texto 3 Char"/>
    <w:basedOn w:val="Fontepargpadro"/>
    <w:link w:val="Corpodetexto3"/>
    <w:uiPriority w:val="99"/>
    <w:rPr>
      <w:rFonts w:ascii="Calibri" w:eastAsia="Calibri" w:hAnsi="Calibri" w:cs="Calibri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E977A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708"/>
      <w:jc w:val="both"/>
    </w:pPr>
    <w:rPr>
      <w:rFonts w:ascii="Arial" w:eastAsia="Times New Roman" w:hAnsi="Arial" w:cs="Times New Roman"/>
      <w:snapToGrid w:val="0"/>
      <w:szCs w:val="20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977AF"/>
    <w:rPr>
      <w:rFonts w:ascii="Arial" w:hAnsi="Arial"/>
      <w:snapToGrid w:val="0"/>
      <w:sz w:val="24"/>
      <w:szCs w:val="20"/>
    </w:rPr>
  </w:style>
  <w:style w:type="paragraph" w:customStyle="1" w:styleId="western">
    <w:name w:val="western"/>
    <w:basedOn w:val="Normal"/>
    <w:rsid w:val="002955D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lang w:eastAsia="pt-BR" w:bidi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A0717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A0717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style211">
    <w:name w:val="style211"/>
    <w:basedOn w:val="Fontepargpadro"/>
    <w:rsid w:val="004950A7"/>
    <w:rPr>
      <w:rFonts w:ascii="Verdana" w:hAnsi="Verdana" w:hint="default"/>
      <w:sz w:val="15"/>
      <w:szCs w:val="15"/>
    </w:rPr>
  </w:style>
  <w:style w:type="paragraph" w:customStyle="1" w:styleId="Corpodetexto21">
    <w:name w:val="Corpo de texto 21"/>
    <w:basedOn w:val="Normal"/>
    <w:rsid w:val="001946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567"/>
      <w:jc w:val="both"/>
    </w:pPr>
    <w:rPr>
      <w:rFonts w:ascii="Arial" w:eastAsia="Times New Roman" w:hAnsi="Arial" w:cs="Times New Roman"/>
      <w:smallCaps/>
      <w:sz w:val="18"/>
      <w:szCs w:val="20"/>
      <w:lang w:eastAsia="pt-BR" w:bidi="ar-SA"/>
    </w:rPr>
  </w:style>
  <w:style w:type="character" w:customStyle="1" w:styleId="xsldata">
    <w:name w:val="xsldata"/>
    <w:aliases w:val="xlsy,v2,11760,bgaaagaab5scaaabxsoaaakzkgaaa2kdaaaejamaaaaaaaaaaaaaaaaaaaaaaaaaaaaaaaaaaaaaaaaaaaaaaaaaaaaaaaaaaaaaaaaaaaaaaaaaaaaaaaaaaaaaaaaaaaaaaaaaaaaaaaaaaaaaaaaaaaaaaaaaaaaaaaaaaaaaaaaaaaaaaaaaaaaaaaaaaaaaaaaaaaaaaaaaaaaaaaaaaaaaaaaaaaaaaaa"/>
    <w:basedOn w:val="Fontepargpadro"/>
    <w:rsid w:val="004E3FD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D6578"/>
    <w:pPr>
      <w:spacing w:after="120" w:line="480" w:lineRule="auto"/>
      <w:ind w:left="283"/>
    </w:pPr>
    <w:rPr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D6578"/>
    <w:rPr>
      <w:rFonts w:ascii="Liberation Serif" w:eastAsia="SimSun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bruno.nogueira@conab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ao.ruas@conab.gov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runo.nogueira@conab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o.ruas@conab.gov.b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&#227;o\Downloads\19%20-%20Feij&#227;o%20-%20Conjuntura%20Semanal%20-%2009%20a%2013.05.22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19 - Feijão - Conjuntura Semanal - 09 a 13.05.22</Template>
  <TotalTime>73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João</dc:creator>
  <cp:keywords/>
  <dc:description/>
  <cp:lastModifiedBy>João</cp:lastModifiedBy>
  <cp:revision>11</cp:revision>
  <dcterms:created xsi:type="dcterms:W3CDTF">2025-02-09T20:12:00Z</dcterms:created>
  <dcterms:modified xsi:type="dcterms:W3CDTF">2025-02-10T11:38:00Z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-747320805</vt:i4>
  </property>
</Properties>
</file>