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5DFB" w14:textId="7C3FC2C8" w:rsidR="00CE496C" w:rsidRDefault="00CE496C" w:rsidP="00CE1257">
      <w:pPr>
        <w:pStyle w:val="Ttulo-Publicao"/>
        <w:numPr>
          <w:ilvl w:val="0"/>
          <w:numId w:val="0"/>
        </w:numPr>
        <w:ind w:firstLine="993"/>
        <w:jc w:val="center"/>
        <w:rPr>
          <w:color w:val="92D050"/>
          <w:sz w:val="20"/>
        </w:rPr>
      </w:pPr>
    </w:p>
    <w:p w14:paraId="7ABBCDF3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color w:val="92D050"/>
          <w:sz w:val="20"/>
        </w:rPr>
        <w:t>M</w:t>
      </w:r>
      <w:r w:rsidRPr="00D916B6">
        <w:rPr>
          <w:color w:val="92D050"/>
          <w:sz w:val="20"/>
        </w:rPr>
        <w:t>ERCADO NACIONAL</w:t>
      </w:r>
    </w:p>
    <w:p w14:paraId="11D8EDBF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left="284" w:firstLine="207"/>
        <w:rPr>
          <w:color w:val="92D050"/>
        </w:rPr>
      </w:pPr>
    </w:p>
    <w:p w14:paraId="4A2585A3" w14:textId="77777777" w:rsidR="005C4A4D" w:rsidRPr="00D916B6" w:rsidRDefault="005C4A4D" w:rsidP="005C4A4D">
      <w:pPr>
        <w:ind w:left="1134" w:right="142" w:hanging="141"/>
        <w:jc w:val="both"/>
        <w:rPr>
          <w:rFonts w:ascii="Arial" w:hAnsi="Arial" w:cs="Arial"/>
          <w:b/>
          <w:color w:val="92D050"/>
          <w:szCs w:val="24"/>
        </w:rPr>
      </w:pPr>
      <w:r w:rsidRPr="00D916B6">
        <w:rPr>
          <w:rFonts w:ascii="Arial" w:hAnsi="Arial" w:cs="Arial"/>
          <w:b/>
          <w:color w:val="92D050"/>
          <w:szCs w:val="24"/>
        </w:rPr>
        <w:t>1</w:t>
      </w:r>
      <w:r>
        <w:rPr>
          <w:rFonts w:ascii="Arial" w:hAnsi="Arial" w:cs="Arial"/>
          <w:b/>
          <w:color w:val="92D050"/>
          <w:szCs w:val="24"/>
        </w:rPr>
        <w:t>.</w:t>
      </w:r>
      <w:r w:rsidRPr="00D916B6">
        <w:rPr>
          <w:rFonts w:ascii="Arial" w:hAnsi="Arial" w:cs="Arial"/>
          <w:b/>
          <w:color w:val="92D050"/>
          <w:szCs w:val="24"/>
        </w:rPr>
        <w:t xml:space="preserve">  </w:t>
      </w:r>
      <w:r>
        <w:rPr>
          <w:rFonts w:ascii="Arial" w:hAnsi="Arial" w:cs="Arial"/>
          <w:b/>
          <w:color w:val="92D050"/>
          <w:szCs w:val="24"/>
        </w:rPr>
        <w:t xml:space="preserve">  </w:t>
      </w:r>
      <w:r w:rsidRPr="00D916B6">
        <w:rPr>
          <w:rFonts w:ascii="Arial" w:hAnsi="Arial" w:cs="Arial"/>
          <w:b/>
          <w:color w:val="92D050"/>
          <w:szCs w:val="24"/>
        </w:rPr>
        <w:t>PREÇOS PAGOS AO PRODUTOR, NO ATACADO E NO VAREJO</w:t>
      </w:r>
    </w:p>
    <w:p w14:paraId="1C84A279" w14:textId="6CE833B7" w:rsidR="005C4A4D" w:rsidRDefault="005C4A4D" w:rsidP="005C4A4D">
      <w:pPr>
        <w:pStyle w:val="Ttulo7"/>
        <w:spacing w:before="120" w:after="120"/>
        <w:ind w:left="993" w:right="848" w:firstLine="992"/>
        <w:jc w:val="both"/>
        <w:rPr>
          <w:rFonts w:ascii="Arial" w:hAnsi="Arial" w:cs="Arial"/>
          <w:i w:val="0"/>
          <w:iCs w:val="0"/>
          <w:color w:val="404040" w:themeColor="text1" w:themeTint="BF"/>
          <w:sz w:val="20"/>
        </w:rPr>
      </w:pPr>
      <w:r w:rsidRPr="00EA630B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Conforme a pesquisa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de preços realizada pela CONAB, o preço médio pago ao produtor de alho nobre roxo extra, classe 5, em Minas Gerais, em </w:t>
      </w:r>
      <w:r w:rsidR="007C465C">
        <w:rPr>
          <w:rFonts w:ascii="Arial" w:hAnsi="Arial" w:cs="Arial"/>
          <w:i w:val="0"/>
          <w:iCs w:val="0"/>
          <w:color w:val="404040" w:themeColor="text1" w:themeTint="BF"/>
          <w:sz w:val="20"/>
        </w:rPr>
        <w:t>março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situou-se em R$ </w:t>
      </w:r>
      <w:r w:rsidR="007C465C">
        <w:rPr>
          <w:rFonts w:ascii="Arial" w:hAnsi="Arial" w:cs="Arial"/>
          <w:i w:val="0"/>
          <w:iCs w:val="0"/>
          <w:color w:val="404040" w:themeColor="text1" w:themeTint="BF"/>
          <w:sz w:val="20"/>
        </w:rPr>
        <w:t>221,90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/caixa com 10 kg, apresentando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aumentos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de</w:t>
      </w:r>
      <w:r w:rsidR="00DD0CB8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7C465C">
        <w:rPr>
          <w:rFonts w:ascii="Arial" w:hAnsi="Arial" w:cs="Arial"/>
          <w:i w:val="0"/>
          <w:iCs w:val="0"/>
          <w:color w:val="404040" w:themeColor="text1" w:themeTint="BF"/>
          <w:sz w:val="20"/>
        </w:rPr>
        <w:t>39,1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%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>na comparação com o mês anterior e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d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e </w:t>
      </w:r>
      <w:r w:rsidR="007C465C">
        <w:rPr>
          <w:rFonts w:ascii="Arial" w:hAnsi="Arial" w:cs="Arial"/>
          <w:i w:val="0"/>
          <w:iCs w:val="0"/>
          <w:color w:val="404040" w:themeColor="text1" w:themeTint="BF"/>
          <w:sz w:val="20"/>
        </w:rPr>
        <w:t>79,7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>%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na comparação com o mesmo mês do ano anterior (Quadro 1 e Gráfico 1).  </w:t>
      </w:r>
    </w:p>
    <w:p w14:paraId="2759B0C9" w14:textId="77777777" w:rsidR="005C4A4D" w:rsidRPr="00CE35C7" w:rsidRDefault="005C4A4D" w:rsidP="005C4A4D"/>
    <w:p w14:paraId="36DFC4AB" w14:textId="0EE41282" w:rsidR="005C4A4D" w:rsidRDefault="00E72A8C" w:rsidP="006F0045">
      <w:pPr>
        <w:ind w:left="993" w:firstLine="141"/>
        <w:rPr>
          <w:noProof/>
        </w:rPr>
      </w:pPr>
      <w:r w:rsidRPr="00E72A8C">
        <w:rPr>
          <w:noProof/>
        </w:rPr>
        <w:drawing>
          <wp:inline distT="0" distB="0" distL="0" distR="0" wp14:anchorId="5EA6B507" wp14:editId="188297BE">
            <wp:extent cx="6178542" cy="3695700"/>
            <wp:effectExtent l="0" t="0" r="0" b="0"/>
            <wp:docPr id="18123734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73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903" cy="370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B00F" w14:textId="77777777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33D7046B" w14:textId="7AB4F3A8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de Goiás, o preço pago ao produtor, em </w:t>
      </w:r>
      <w:r w:rsidR="007C465C">
        <w:rPr>
          <w:rFonts w:ascii="Arial" w:hAnsi="Arial" w:cs="Arial"/>
          <w:color w:val="404040" w:themeColor="text1" w:themeTint="BF"/>
        </w:rPr>
        <w:t>março</w:t>
      </w:r>
      <w:r>
        <w:rPr>
          <w:rFonts w:ascii="Arial" w:hAnsi="Arial" w:cs="Arial"/>
          <w:color w:val="404040" w:themeColor="text1" w:themeTint="BF"/>
        </w:rPr>
        <w:t>, situou-se em R$ 1</w:t>
      </w:r>
      <w:r w:rsidR="007C465C">
        <w:rPr>
          <w:rFonts w:ascii="Arial" w:hAnsi="Arial" w:cs="Arial"/>
          <w:color w:val="404040" w:themeColor="text1" w:themeTint="BF"/>
        </w:rPr>
        <w:t>88,75</w:t>
      </w:r>
      <w:r>
        <w:rPr>
          <w:rFonts w:ascii="Arial" w:hAnsi="Arial" w:cs="Arial"/>
          <w:color w:val="404040" w:themeColor="text1" w:themeTint="BF"/>
        </w:rPr>
        <w:t>/caixa com 10 kg, apresentando</w:t>
      </w:r>
      <w:r w:rsidR="001C4007">
        <w:rPr>
          <w:rFonts w:ascii="Arial" w:hAnsi="Arial" w:cs="Arial"/>
          <w:color w:val="404040" w:themeColor="text1" w:themeTint="BF"/>
        </w:rPr>
        <w:t xml:space="preserve"> aumentos de </w:t>
      </w:r>
      <w:r w:rsidR="007C465C">
        <w:rPr>
          <w:rFonts w:ascii="Arial" w:hAnsi="Arial" w:cs="Arial"/>
          <w:color w:val="404040" w:themeColor="text1" w:themeTint="BF"/>
        </w:rPr>
        <w:t>22,7</w:t>
      </w:r>
      <w:r w:rsidR="001C4007">
        <w:rPr>
          <w:rFonts w:ascii="Arial" w:hAnsi="Arial" w:cs="Arial"/>
          <w:color w:val="404040" w:themeColor="text1" w:themeTint="BF"/>
        </w:rPr>
        <w:t>%</w:t>
      </w:r>
      <w:r>
        <w:rPr>
          <w:rFonts w:ascii="Arial" w:hAnsi="Arial" w:cs="Arial"/>
          <w:color w:val="404040" w:themeColor="text1" w:themeTint="BF"/>
        </w:rPr>
        <w:t xml:space="preserve"> na comparação com o mês anterior e de </w:t>
      </w:r>
      <w:r w:rsidR="001C4007">
        <w:rPr>
          <w:rFonts w:ascii="Arial" w:hAnsi="Arial" w:cs="Arial"/>
          <w:color w:val="404040" w:themeColor="text1" w:themeTint="BF"/>
        </w:rPr>
        <w:t>1</w:t>
      </w:r>
      <w:r w:rsidR="007C465C">
        <w:rPr>
          <w:rFonts w:ascii="Arial" w:hAnsi="Arial" w:cs="Arial"/>
          <w:color w:val="404040" w:themeColor="text1" w:themeTint="BF"/>
        </w:rPr>
        <w:t>09,7</w:t>
      </w:r>
      <w:r>
        <w:rPr>
          <w:rFonts w:ascii="Arial" w:hAnsi="Arial" w:cs="Arial"/>
          <w:color w:val="404040" w:themeColor="text1" w:themeTint="BF"/>
        </w:rPr>
        <w:t xml:space="preserve">% na comparação com o mesmo mês do ano anterior. </w:t>
      </w:r>
    </w:p>
    <w:p w14:paraId="7125F88D" w14:textId="3016D73E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Em Santa Catarina, o preço pago ao produtor, em </w:t>
      </w:r>
      <w:r w:rsidR="007C465C">
        <w:rPr>
          <w:rFonts w:ascii="Arial" w:hAnsi="Arial" w:cs="Arial"/>
          <w:color w:val="404040" w:themeColor="text1" w:themeTint="BF"/>
        </w:rPr>
        <w:t>março</w:t>
      </w:r>
      <w:r>
        <w:rPr>
          <w:rFonts w:ascii="Arial" w:hAnsi="Arial" w:cs="Arial"/>
          <w:color w:val="404040" w:themeColor="text1" w:themeTint="BF"/>
        </w:rPr>
        <w:t>, situou-se em R$ 1</w:t>
      </w:r>
      <w:r w:rsidR="007C465C">
        <w:rPr>
          <w:rFonts w:ascii="Arial" w:hAnsi="Arial" w:cs="Arial"/>
          <w:color w:val="404040" w:themeColor="text1" w:themeTint="BF"/>
        </w:rPr>
        <w:t>47,24</w:t>
      </w:r>
      <w:r>
        <w:rPr>
          <w:rFonts w:ascii="Arial" w:hAnsi="Arial" w:cs="Arial"/>
          <w:color w:val="404040" w:themeColor="text1" w:themeTint="BF"/>
        </w:rPr>
        <w:t>/caixa com 10 kg, apresentando aumento</w:t>
      </w:r>
      <w:r w:rsidR="007C465C">
        <w:rPr>
          <w:rFonts w:ascii="Arial" w:hAnsi="Arial" w:cs="Arial"/>
          <w:color w:val="404040" w:themeColor="text1" w:themeTint="BF"/>
        </w:rPr>
        <w:t>s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7C465C">
        <w:rPr>
          <w:rFonts w:ascii="Arial" w:hAnsi="Arial" w:cs="Arial"/>
          <w:color w:val="404040" w:themeColor="text1" w:themeTint="BF"/>
        </w:rPr>
        <w:t>9,2</w:t>
      </w:r>
      <w:r>
        <w:rPr>
          <w:rFonts w:ascii="Arial" w:hAnsi="Arial" w:cs="Arial"/>
          <w:color w:val="404040" w:themeColor="text1" w:themeTint="BF"/>
        </w:rPr>
        <w:t xml:space="preserve">% na comparação com o </w:t>
      </w:r>
      <w:r w:rsidR="007C465C">
        <w:rPr>
          <w:rFonts w:ascii="Arial" w:hAnsi="Arial" w:cs="Arial"/>
          <w:color w:val="404040" w:themeColor="text1" w:themeTint="BF"/>
        </w:rPr>
        <w:t xml:space="preserve">mês anterior e de 113,0% na comparação com o </w:t>
      </w:r>
      <w:r>
        <w:rPr>
          <w:rFonts w:ascii="Arial" w:hAnsi="Arial" w:cs="Arial"/>
          <w:color w:val="404040" w:themeColor="text1" w:themeTint="BF"/>
        </w:rPr>
        <w:t xml:space="preserve">mesmo mês do ano anterior. </w:t>
      </w:r>
    </w:p>
    <w:p w14:paraId="5FB6A81F" w14:textId="4F0F1090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do Rio Grande do Sul, o preço pago ao produtor, em </w:t>
      </w:r>
      <w:r w:rsidR="007C465C">
        <w:rPr>
          <w:rFonts w:ascii="Arial" w:hAnsi="Arial" w:cs="Arial"/>
          <w:color w:val="404040" w:themeColor="text1" w:themeTint="BF"/>
        </w:rPr>
        <w:t>março</w:t>
      </w:r>
      <w:r>
        <w:rPr>
          <w:rFonts w:ascii="Arial" w:hAnsi="Arial" w:cs="Arial"/>
          <w:color w:val="404040" w:themeColor="text1" w:themeTint="BF"/>
        </w:rPr>
        <w:t>, situou-se em R$ 1</w:t>
      </w:r>
      <w:r w:rsidR="007C465C">
        <w:rPr>
          <w:rFonts w:ascii="Arial" w:hAnsi="Arial" w:cs="Arial"/>
          <w:color w:val="404040" w:themeColor="text1" w:themeTint="BF"/>
        </w:rPr>
        <w:t>31,90</w:t>
      </w:r>
      <w:r>
        <w:rPr>
          <w:rFonts w:ascii="Arial" w:hAnsi="Arial" w:cs="Arial"/>
          <w:color w:val="404040" w:themeColor="text1" w:themeTint="BF"/>
        </w:rPr>
        <w:t>/caixa com 10 kg</w:t>
      </w:r>
      <w:r w:rsidR="007C465C">
        <w:rPr>
          <w:rFonts w:ascii="Arial" w:hAnsi="Arial" w:cs="Arial"/>
          <w:color w:val="404040" w:themeColor="text1" w:themeTint="BF"/>
        </w:rPr>
        <w:t xml:space="preserve"> apresentando redução de 4,9% na comparação com o mês anterior</w:t>
      </w:r>
      <w:r w:rsidR="00DF7667">
        <w:rPr>
          <w:rFonts w:ascii="Arial" w:hAnsi="Arial" w:cs="Arial"/>
          <w:color w:val="404040" w:themeColor="text1" w:themeTint="BF"/>
        </w:rPr>
        <w:t>.</w:t>
      </w:r>
    </w:p>
    <w:p w14:paraId="3FF2A538" w14:textId="29648043" w:rsidR="0067585B" w:rsidRDefault="00DD0CB8" w:rsidP="0067585B">
      <w:pPr>
        <w:pStyle w:val="Textoembloco"/>
        <w:ind w:left="993" w:right="848" w:firstLine="992"/>
        <w:rPr>
          <w:color w:val="404040" w:themeColor="text1" w:themeTint="BF"/>
        </w:rPr>
      </w:pPr>
      <w:r>
        <w:rPr>
          <w:color w:val="404040" w:themeColor="text1" w:themeTint="BF"/>
        </w:rPr>
        <w:t>O</w:t>
      </w:r>
      <w:r w:rsidR="0067585B" w:rsidRPr="00DE01DD">
        <w:rPr>
          <w:color w:val="404040" w:themeColor="text1" w:themeTint="BF"/>
        </w:rPr>
        <w:t xml:space="preserve"> preço do alho nacional, no atacado, no estado de </w:t>
      </w:r>
      <w:r w:rsidR="0067585B">
        <w:rPr>
          <w:color w:val="404040" w:themeColor="text1" w:themeTint="BF"/>
        </w:rPr>
        <w:t>Goiás</w:t>
      </w:r>
      <w:r w:rsidR="0067585B" w:rsidRPr="00DE01DD">
        <w:rPr>
          <w:color w:val="404040" w:themeColor="text1" w:themeTint="BF"/>
        </w:rPr>
        <w:t>, em</w:t>
      </w:r>
      <w:r w:rsidR="0067585B">
        <w:rPr>
          <w:color w:val="404040" w:themeColor="text1" w:themeTint="BF"/>
        </w:rPr>
        <w:t xml:space="preserve"> </w:t>
      </w:r>
      <w:r w:rsidR="0013109A">
        <w:rPr>
          <w:color w:val="404040" w:themeColor="text1" w:themeTint="BF"/>
        </w:rPr>
        <w:t>março</w:t>
      </w:r>
      <w:r w:rsidR="0067585B" w:rsidRPr="00DE01DD">
        <w:rPr>
          <w:color w:val="404040" w:themeColor="text1" w:themeTint="BF"/>
        </w:rPr>
        <w:t xml:space="preserve">, situou-se em R$ </w:t>
      </w:r>
      <w:r w:rsidR="0067585B">
        <w:rPr>
          <w:color w:val="404040" w:themeColor="text1" w:themeTint="BF"/>
        </w:rPr>
        <w:t>18</w:t>
      </w:r>
      <w:r w:rsidR="0013109A">
        <w:rPr>
          <w:color w:val="404040" w:themeColor="text1" w:themeTint="BF"/>
        </w:rPr>
        <w:t>9,52</w:t>
      </w:r>
      <w:r w:rsidR="0067585B" w:rsidRPr="00DE01DD">
        <w:rPr>
          <w:color w:val="404040" w:themeColor="text1" w:themeTint="BF"/>
        </w:rPr>
        <w:t xml:space="preserve">/ cx. com 10 kg, apresentando </w:t>
      </w:r>
      <w:r w:rsidR="0067585B">
        <w:rPr>
          <w:color w:val="404040" w:themeColor="text1" w:themeTint="BF"/>
        </w:rPr>
        <w:t xml:space="preserve">aumentos de </w:t>
      </w:r>
      <w:r w:rsidR="0013109A">
        <w:rPr>
          <w:color w:val="404040" w:themeColor="text1" w:themeTint="BF"/>
        </w:rPr>
        <w:t>3</w:t>
      </w:r>
      <w:r w:rsidR="0067585B">
        <w:rPr>
          <w:color w:val="404040" w:themeColor="text1" w:themeTint="BF"/>
        </w:rPr>
        <w:t>,6%</w:t>
      </w:r>
      <w:r w:rsidR="0067585B" w:rsidRPr="00DE01DD">
        <w:rPr>
          <w:color w:val="404040" w:themeColor="text1" w:themeTint="BF"/>
        </w:rPr>
        <w:t xml:space="preserve"> na comparação com o mês anterior e</w:t>
      </w:r>
      <w:r w:rsidR="0067585B">
        <w:rPr>
          <w:color w:val="404040" w:themeColor="text1" w:themeTint="BF"/>
        </w:rPr>
        <w:t xml:space="preserve"> de 1</w:t>
      </w:r>
      <w:r w:rsidR="0013109A">
        <w:rPr>
          <w:color w:val="404040" w:themeColor="text1" w:themeTint="BF"/>
        </w:rPr>
        <w:t>1,5</w:t>
      </w:r>
      <w:r w:rsidR="0067585B">
        <w:rPr>
          <w:color w:val="404040" w:themeColor="text1" w:themeTint="BF"/>
        </w:rPr>
        <w:t xml:space="preserve">% </w:t>
      </w:r>
      <w:r w:rsidR="0067585B" w:rsidRPr="00DE01DD">
        <w:rPr>
          <w:color w:val="404040" w:themeColor="text1" w:themeTint="BF"/>
        </w:rPr>
        <w:t xml:space="preserve">na comparação com o mesmo mês do ano anterior (Quadro 1 e Gráfico </w:t>
      </w:r>
      <w:r w:rsidR="0067585B">
        <w:rPr>
          <w:color w:val="404040" w:themeColor="text1" w:themeTint="BF"/>
        </w:rPr>
        <w:t>2</w:t>
      </w:r>
      <w:r w:rsidR="0067585B" w:rsidRPr="00DE01DD">
        <w:rPr>
          <w:color w:val="404040" w:themeColor="text1" w:themeTint="BF"/>
        </w:rPr>
        <w:t xml:space="preserve">). </w:t>
      </w:r>
    </w:p>
    <w:p w14:paraId="745C0966" w14:textId="4B1FB055" w:rsidR="00F667F6" w:rsidRDefault="0067585B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 w:rsidRPr="0067585B">
        <w:rPr>
          <w:rFonts w:ascii="Arial" w:hAnsi="Arial" w:cs="Arial"/>
          <w:color w:val="404040" w:themeColor="text1" w:themeTint="BF"/>
        </w:rPr>
        <w:lastRenderedPageBreak/>
        <w:t xml:space="preserve">De acordo com a pesquisa de preços realizada pelo Instituto de Economia Agrícola de São Paulo (IEA), o preço do alho no </w:t>
      </w:r>
      <w:r>
        <w:rPr>
          <w:rFonts w:ascii="Arial" w:hAnsi="Arial" w:cs="Arial"/>
          <w:color w:val="404040" w:themeColor="text1" w:themeTint="BF"/>
        </w:rPr>
        <w:t>atacado na região metropolitana de São Paulo</w:t>
      </w:r>
      <w:r w:rsidRPr="0067585B">
        <w:rPr>
          <w:rFonts w:ascii="Arial" w:hAnsi="Arial" w:cs="Arial"/>
          <w:color w:val="404040" w:themeColor="text1" w:themeTint="BF"/>
        </w:rPr>
        <w:t>, em</w:t>
      </w:r>
      <w:r w:rsidR="006D23DB">
        <w:rPr>
          <w:rFonts w:ascii="Arial" w:hAnsi="Arial" w:cs="Arial"/>
          <w:color w:val="404040" w:themeColor="text1" w:themeTint="BF"/>
        </w:rPr>
        <w:t xml:space="preserve"> março</w:t>
      </w:r>
      <w:r w:rsidRPr="0067585B">
        <w:rPr>
          <w:rFonts w:ascii="Arial" w:hAnsi="Arial" w:cs="Arial"/>
          <w:color w:val="404040" w:themeColor="text1" w:themeTint="BF"/>
        </w:rPr>
        <w:t xml:space="preserve">, situou-se em R$ </w:t>
      </w:r>
      <w:r w:rsidR="006D23DB">
        <w:rPr>
          <w:rFonts w:ascii="Arial" w:hAnsi="Arial" w:cs="Arial"/>
          <w:color w:val="404040" w:themeColor="text1" w:themeTint="BF"/>
        </w:rPr>
        <w:t>248,14</w:t>
      </w:r>
      <w:r w:rsidRPr="0067585B">
        <w:rPr>
          <w:rFonts w:ascii="Arial" w:hAnsi="Arial" w:cs="Arial"/>
          <w:color w:val="404040" w:themeColor="text1" w:themeTint="BF"/>
        </w:rPr>
        <w:t xml:space="preserve">/cx. com 10 kg, apresentando aumentos de </w:t>
      </w:r>
      <w:r w:rsidR="006D23DB">
        <w:rPr>
          <w:rFonts w:ascii="Arial" w:hAnsi="Arial" w:cs="Arial"/>
          <w:color w:val="404040" w:themeColor="text1" w:themeTint="BF"/>
        </w:rPr>
        <w:t>25,7</w:t>
      </w:r>
      <w:r w:rsidRPr="0067585B">
        <w:rPr>
          <w:rFonts w:ascii="Arial" w:hAnsi="Arial" w:cs="Arial"/>
          <w:color w:val="404040" w:themeColor="text1" w:themeTint="BF"/>
        </w:rPr>
        <w:t xml:space="preserve">% na comparação com o mês anterior e de </w:t>
      </w:r>
      <w:r w:rsidR="006D23DB">
        <w:rPr>
          <w:rFonts w:ascii="Arial" w:hAnsi="Arial" w:cs="Arial"/>
          <w:color w:val="404040" w:themeColor="text1" w:themeTint="BF"/>
        </w:rPr>
        <w:t>55,7</w:t>
      </w:r>
      <w:r w:rsidRPr="0067585B">
        <w:rPr>
          <w:rFonts w:ascii="Arial" w:hAnsi="Arial" w:cs="Arial"/>
          <w:color w:val="404040" w:themeColor="text1" w:themeTint="BF"/>
        </w:rPr>
        <w:t>% na comparação com o mesmo mês do ano anterior.</w:t>
      </w:r>
    </w:p>
    <w:p w14:paraId="4663743E" w14:textId="209E71C2" w:rsidR="00866929" w:rsidRPr="006F0045" w:rsidRDefault="00866929" w:rsidP="00866929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No varejo, na capital paulista,</w:t>
      </w:r>
      <w:r w:rsidRPr="0067585B">
        <w:rPr>
          <w:rFonts w:ascii="Arial" w:hAnsi="Arial" w:cs="Arial"/>
          <w:color w:val="404040" w:themeColor="text1" w:themeTint="BF"/>
        </w:rPr>
        <w:t xml:space="preserve"> o preço do alho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67585B">
        <w:rPr>
          <w:rFonts w:ascii="Arial" w:hAnsi="Arial" w:cs="Arial"/>
          <w:color w:val="404040" w:themeColor="text1" w:themeTint="BF"/>
        </w:rPr>
        <w:t>em</w:t>
      </w:r>
      <w:r w:rsidR="006D23DB">
        <w:rPr>
          <w:rFonts w:ascii="Arial" w:hAnsi="Arial" w:cs="Arial"/>
          <w:color w:val="404040" w:themeColor="text1" w:themeTint="BF"/>
        </w:rPr>
        <w:t xml:space="preserve"> março</w:t>
      </w:r>
      <w:r w:rsidRPr="0067585B">
        <w:rPr>
          <w:rFonts w:ascii="Arial" w:hAnsi="Arial" w:cs="Arial"/>
          <w:color w:val="404040" w:themeColor="text1" w:themeTint="BF"/>
        </w:rPr>
        <w:t xml:space="preserve">, situou-se em R$ </w:t>
      </w:r>
      <w:r>
        <w:rPr>
          <w:rFonts w:ascii="Arial" w:hAnsi="Arial" w:cs="Arial"/>
          <w:color w:val="404040" w:themeColor="text1" w:themeTint="BF"/>
        </w:rPr>
        <w:t>4</w:t>
      </w:r>
      <w:r w:rsidR="006D23DB">
        <w:rPr>
          <w:rFonts w:ascii="Arial" w:hAnsi="Arial" w:cs="Arial"/>
          <w:color w:val="404040" w:themeColor="text1" w:themeTint="BF"/>
        </w:rPr>
        <w:t>17,00</w:t>
      </w:r>
      <w:r w:rsidRPr="0067585B">
        <w:rPr>
          <w:rFonts w:ascii="Arial" w:hAnsi="Arial" w:cs="Arial"/>
          <w:color w:val="404040" w:themeColor="text1" w:themeTint="BF"/>
        </w:rPr>
        <w:t xml:space="preserve">/cx. com 10 kg, </w:t>
      </w:r>
      <w:r w:rsidRPr="006F0045">
        <w:rPr>
          <w:rFonts w:ascii="Arial" w:hAnsi="Arial" w:cs="Arial"/>
          <w:color w:val="404040" w:themeColor="text1" w:themeTint="BF"/>
        </w:rPr>
        <w:t xml:space="preserve">apresentando aumentos de </w:t>
      </w:r>
      <w:r w:rsidR="006D23DB">
        <w:rPr>
          <w:rFonts w:ascii="Arial" w:hAnsi="Arial" w:cs="Arial"/>
          <w:color w:val="404040" w:themeColor="text1" w:themeTint="BF"/>
        </w:rPr>
        <w:t>13,6</w:t>
      </w:r>
      <w:r w:rsidRPr="006F0045">
        <w:rPr>
          <w:rFonts w:ascii="Arial" w:hAnsi="Arial" w:cs="Arial"/>
          <w:color w:val="404040" w:themeColor="text1" w:themeTint="BF"/>
        </w:rPr>
        <w:t xml:space="preserve">% na comparação com o mês anterior e de </w:t>
      </w:r>
      <w:r w:rsidR="006D23DB">
        <w:rPr>
          <w:rFonts w:ascii="Arial" w:hAnsi="Arial" w:cs="Arial"/>
          <w:color w:val="404040" w:themeColor="text1" w:themeTint="BF"/>
        </w:rPr>
        <w:t>21,6</w:t>
      </w:r>
      <w:r w:rsidRPr="006F0045">
        <w:rPr>
          <w:rFonts w:ascii="Arial" w:hAnsi="Arial" w:cs="Arial"/>
          <w:color w:val="404040" w:themeColor="text1" w:themeTint="BF"/>
        </w:rPr>
        <w:t>% na comparação com o mesmo mês do</w:t>
      </w:r>
      <w:r w:rsidR="006F0045" w:rsidRPr="006F0045">
        <w:rPr>
          <w:rFonts w:ascii="Arial" w:hAnsi="Arial" w:cs="Arial"/>
          <w:color w:val="404040" w:themeColor="text1" w:themeTint="BF"/>
        </w:rPr>
        <w:t xml:space="preserve"> </w:t>
      </w:r>
      <w:r w:rsidRPr="006F0045">
        <w:rPr>
          <w:rFonts w:ascii="Arial" w:hAnsi="Arial" w:cs="Arial"/>
          <w:color w:val="404040" w:themeColor="text1" w:themeTint="BF"/>
        </w:rPr>
        <w:t>ano anterior.</w:t>
      </w:r>
    </w:p>
    <w:p w14:paraId="7146DB99" w14:textId="77777777" w:rsidR="00866929" w:rsidRDefault="00866929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0708FB22" w14:textId="4F75766E" w:rsidR="005C4A4D" w:rsidRDefault="00216B0D" w:rsidP="005C4A4D">
      <w:pPr>
        <w:pStyle w:val="Textoembloco"/>
        <w:ind w:left="993" w:right="848" w:firstLine="425"/>
        <w:rPr>
          <w:color w:val="404040" w:themeColor="text1" w:themeTint="BF"/>
        </w:rPr>
      </w:pPr>
      <w:r w:rsidRPr="00216B0D">
        <w:rPr>
          <w:noProof/>
        </w:rPr>
        <w:drawing>
          <wp:inline distT="0" distB="0" distL="0" distR="0" wp14:anchorId="684D293C" wp14:editId="64E65423">
            <wp:extent cx="5874385" cy="2667000"/>
            <wp:effectExtent l="0" t="0" r="0" b="0"/>
            <wp:docPr id="13449948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948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D9D5" w14:textId="77777777" w:rsidR="00280E72" w:rsidRDefault="00280E72" w:rsidP="005C4A4D">
      <w:pPr>
        <w:pStyle w:val="Textoembloco"/>
        <w:ind w:left="993" w:right="848" w:firstLine="425"/>
        <w:rPr>
          <w:color w:val="404040" w:themeColor="text1" w:themeTint="BF"/>
        </w:rPr>
      </w:pPr>
    </w:p>
    <w:p w14:paraId="7E96E997" w14:textId="4A63E1FD" w:rsidR="005C4A4D" w:rsidRDefault="00216B0D" w:rsidP="00514816">
      <w:pPr>
        <w:pStyle w:val="western"/>
        <w:spacing w:before="119" w:beforeAutospacing="0" w:after="119" w:line="240" w:lineRule="auto"/>
        <w:ind w:left="993" w:right="849" w:firstLine="425"/>
        <w:jc w:val="both"/>
        <w:rPr>
          <w:rFonts w:ascii="Arial" w:hAnsi="Arial" w:cs="Arial"/>
          <w:noProof/>
          <w:color w:val="FF0000"/>
        </w:rPr>
      </w:pPr>
      <w:r w:rsidRPr="00216B0D">
        <w:rPr>
          <w:noProof/>
        </w:rPr>
        <w:drawing>
          <wp:inline distT="0" distB="0" distL="0" distR="0" wp14:anchorId="74E180AC" wp14:editId="4D8171E5">
            <wp:extent cx="5932170" cy="2847975"/>
            <wp:effectExtent l="0" t="0" r="0" b="9525"/>
            <wp:docPr id="11593700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700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2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3"/>
        <w:gridCol w:w="7607"/>
        <w:gridCol w:w="201"/>
        <w:gridCol w:w="201"/>
        <w:gridCol w:w="201"/>
        <w:gridCol w:w="201"/>
        <w:gridCol w:w="201"/>
        <w:gridCol w:w="201"/>
      </w:tblGrid>
      <w:tr w:rsidR="005C4A4D" w:rsidRPr="007A6BD6" w14:paraId="39DDD191" w14:textId="77777777" w:rsidTr="00C76A49">
        <w:trPr>
          <w:trHeight w:val="80"/>
        </w:trPr>
        <w:tc>
          <w:tcPr>
            <w:tcW w:w="22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7BA3" w14:textId="7E12FAB1" w:rsidR="005C4A4D" w:rsidRPr="007A6BD6" w:rsidRDefault="005C4A4D" w:rsidP="009857EE">
            <w:pPr>
              <w:suppressAutoHyphens w:val="0"/>
              <w:ind w:firstLine="1626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5C4A4D" w:rsidRPr="007A6BD6" w14:paraId="3F48F322" w14:textId="77777777" w:rsidTr="00D10E1C">
        <w:trPr>
          <w:trHeight w:val="80"/>
        </w:trPr>
        <w:tc>
          <w:tcPr>
            <w:tcW w:w="1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67BE" w14:textId="77777777" w:rsidR="005C4A4D" w:rsidRPr="007A6BD6" w:rsidRDefault="005C4A4D" w:rsidP="00BC57CC">
            <w:pPr>
              <w:suppressAutoHyphens w:val="0"/>
              <w:ind w:firstLine="1985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31D" w14:textId="77777777" w:rsidR="005C4A4D" w:rsidRPr="007A6BD6" w:rsidRDefault="005C4A4D" w:rsidP="00BC57CC">
            <w:pPr>
              <w:suppressAutoHyphens w:val="0"/>
              <w:rPr>
                <w:rFonts w:ascii="Arial" w:hAnsi="Arial" w:cs="Arial"/>
                <w:color w:val="0563C1"/>
                <w:u w:val="single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6721" w14:textId="77777777" w:rsidR="005C4A4D" w:rsidRPr="007A6BD6" w:rsidRDefault="005C4A4D" w:rsidP="00BC57CC">
            <w:pPr>
              <w:suppressAutoHyphens w:val="0"/>
              <w:ind w:firstLine="1910"/>
              <w:rPr>
                <w:rFonts w:ascii="Arial" w:hAnsi="Arial" w:cs="Arial"/>
                <w:color w:val="0563C1"/>
                <w:u w:val="single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D6E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088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E465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902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72F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</w:tr>
    </w:tbl>
    <w:p w14:paraId="7280A67D" w14:textId="77777777" w:rsidR="005C4A4D" w:rsidRDefault="005C4A4D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  <w:r>
        <w:rPr>
          <w:rFonts w:ascii="Arial" w:hAnsi="Arial" w:cs="Arial"/>
          <w:b/>
          <w:color w:val="92D050"/>
          <w:szCs w:val="24"/>
        </w:rPr>
        <w:t>2.</w:t>
      </w:r>
      <w:r w:rsidRPr="00D036B4">
        <w:rPr>
          <w:rFonts w:ascii="Arial" w:hAnsi="Arial" w:cs="Arial"/>
          <w:b/>
          <w:color w:val="92D050"/>
          <w:szCs w:val="24"/>
        </w:rPr>
        <w:t xml:space="preserve">   IMPORTAÇÕES</w:t>
      </w:r>
    </w:p>
    <w:p w14:paraId="5475EF7D" w14:textId="77777777" w:rsidR="004E40EB" w:rsidRDefault="004E40EB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</w:p>
    <w:p w14:paraId="071EA569" w14:textId="54112503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t>No primeiro trimestre de 2024,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a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s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importaç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ões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Pr="00856E9D">
        <w:rPr>
          <w:rFonts w:ascii="Arial" w:hAnsi="Arial" w:cs="Arial"/>
          <w:i/>
          <w:iCs/>
          <w:noProof/>
          <w:color w:val="404040" w:themeColor="text1" w:themeTint="BF"/>
          <w:lang w:eastAsia="pt-BR"/>
        </w:rPr>
        <w:t>alhos frescos ou refrigerados exceto para semeadura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(NCM 0703 2090) apresent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aram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em termos de quantidade,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aumentos de 16,1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% na comparação com o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mesmo trimestre do ano anterior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situando-se em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46,5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 t, e de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31,3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% em valor, representando uma despesa com importações de US$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54,7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milhões, a um preço médio de US$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1.174,4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/t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F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OB países de origem, no período (Quadro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2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e Gráfico </w:t>
      </w:r>
      <w:r w:rsidR="00D60130">
        <w:rPr>
          <w:rFonts w:ascii="Arial" w:hAnsi="Arial" w:cs="Arial"/>
          <w:noProof/>
          <w:color w:val="404040" w:themeColor="text1" w:themeTint="BF"/>
          <w:lang w:eastAsia="pt-BR"/>
        </w:rPr>
        <w:t>3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).</w:t>
      </w:r>
    </w:p>
    <w:p w14:paraId="59E1439A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294A89BD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A8D639E" w14:textId="5A20355C" w:rsidR="004E40EB" w:rsidRDefault="004E40EB" w:rsidP="004E40EB">
      <w:pPr>
        <w:ind w:left="1134" w:right="848" w:firstLine="142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7F68F7">
        <w:rPr>
          <w:noProof/>
        </w:rPr>
        <w:drawing>
          <wp:inline distT="0" distB="0" distL="0" distR="0" wp14:anchorId="20AC01F0" wp14:editId="01D30B30">
            <wp:extent cx="6015670" cy="1962150"/>
            <wp:effectExtent l="0" t="0" r="4445" b="0"/>
            <wp:docPr id="4469857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857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8189" cy="197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0DBD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BBABACD" w14:textId="77777777" w:rsidR="00D60130" w:rsidRDefault="00D60130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29380E5" w14:textId="2D0E342A" w:rsidR="004E40EB" w:rsidRDefault="00D60130" w:rsidP="00FB77AC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7F68F7">
        <w:rPr>
          <w:noProof/>
        </w:rPr>
        <w:drawing>
          <wp:inline distT="0" distB="0" distL="0" distR="0" wp14:anchorId="14F3F7A4" wp14:editId="1DDE6512">
            <wp:extent cx="5541010" cy="2762030"/>
            <wp:effectExtent l="0" t="0" r="2540" b="635"/>
            <wp:docPr id="9597052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052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8785" cy="27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5722" w14:textId="77777777" w:rsidR="00FB77AC" w:rsidRDefault="00FB77AC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</w:p>
    <w:p w14:paraId="3D898193" w14:textId="090A1E3A" w:rsidR="004E40EB" w:rsidRDefault="004E40EB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  <w:r w:rsidRPr="00183028">
        <w:rPr>
          <w:color w:val="404040" w:themeColor="text1" w:themeTint="BF"/>
          <w:sz w:val="20"/>
        </w:rPr>
        <w:t xml:space="preserve">A principal origem das importações </w:t>
      </w:r>
      <w:r>
        <w:rPr>
          <w:color w:val="404040" w:themeColor="text1" w:themeTint="BF"/>
          <w:sz w:val="20"/>
        </w:rPr>
        <w:t xml:space="preserve">no primeiro trimestre </w:t>
      </w:r>
      <w:r w:rsidRPr="00183028">
        <w:rPr>
          <w:color w:val="404040" w:themeColor="text1" w:themeTint="BF"/>
          <w:sz w:val="20"/>
        </w:rPr>
        <w:t xml:space="preserve">foi a </w:t>
      </w:r>
      <w:r>
        <w:rPr>
          <w:color w:val="404040" w:themeColor="text1" w:themeTint="BF"/>
          <w:sz w:val="20"/>
        </w:rPr>
        <w:t>Argen</w:t>
      </w:r>
      <w:r w:rsidRPr="00183028">
        <w:rPr>
          <w:color w:val="404040" w:themeColor="text1" w:themeTint="BF"/>
          <w:sz w:val="20"/>
        </w:rPr>
        <w:t>tina, representando</w:t>
      </w:r>
      <w:r>
        <w:rPr>
          <w:color w:val="404040" w:themeColor="text1" w:themeTint="BF"/>
          <w:sz w:val="20"/>
        </w:rPr>
        <w:t xml:space="preserve"> 93,8% </w:t>
      </w:r>
      <w:r w:rsidRPr="00183028">
        <w:rPr>
          <w:color w:val="404040" w:themeColor="text1" w:themeTint="BF"/>
          <w:sz w:val="20"/>
        </w:rPr>
        <w:t>(US$</w:t>
      </w:r>
      <w:r>
        <w:rPr>
          <w:color w:val="404040" w:themeColor="text1" w:themeTint="BF"/>
          <w:sz w:val="20"/>
        </w:rPr>
        <w:t xml:space="preserve"> 51,2</w:t>
      </w:r>
      <w:r w:rsidRPr="00183028">
        <w:rPr>
          <w:color w:val="404040" w:themeColor="text1" w:themeTint="BF"/>
          <w:sz w:val="20"/>
        </w:rPr>
        <w:t xml:space="preserve"> milhões) do valor total importado e </w:t>
      </w:r>
      <w:r>
        <w:rPr>
          <w:color w:val="404040" w:themeColor="text1" w:themeTint="BF"/>
          <w:sz w:val="20"/>
        </w:rPr>
        <w:t>94,7</w:t>
      </w:r>
      <w:r w:rsidRPr="00183028">
        <w:rPr>
          <w:color w:val="404040" w:themeColor="text1" w:themeTint="BF"/>
          <w:sz w:val="20"/>
        </w:rPr>
        <w:t>% (</w:t>
      </w:r>
      <w:r>
        <w:rPr>
          <w:color w:val="404040" w:themeColor="text1" w:themeTint="BF"/>
          <w:sz w:val="20"/>
        </w:rPr>
        <w:t>44,0</w:t>
      </w:r>
      <w:r w:rsidRPr="00183028">
        <w:rPr>
          <w:color w:val="404040" w:themeColor="text1" w:themeTint="BF"/>
          <w:sz w:val="20"/>
        </w:rPr>
        <w:t xml:space="preserve"> mil t)</w:t>
      </w:r>
      <w:r>
        <w:rPr>
          <w:color w:val="404040" w:themeColor="text1" w:themeTint="BF"/>
          <w:sz w:val="20"/>
        </w:rPr>
        <w:t xml:space="preserve"> </w:t>
      </w:r>
      <w:r w:rsidRPr="00183028">
        <w:rPr>
          <w:color w:val="404040" w:themeColor="text1" w:themeTint="BF"/>
          <w:sz w:val="20"/>
        </w:rPr>
        <w:t xml:space="preserve">da quantidade, a um preço médio de US$ </w:t>
      </w:r>
      <w:r>
        <w:rPr>
          <w:color w:val="404040" w:themeColor="text1" w:themeTint="BF"/>
          <w:sz w:val="20"/>
        </w:rPr>
        <w:t>1.162,6</w:t>
      </w:r>
      <w:r w:rsidRPr="00183028">
        <w:rPr>
          <w:color w:val="404040" w:themeColor="text1" w:themeTint="BF"/>
          <w:sz w:val="20"/>
        </w:rPr>
        <w:t>/t FOB no período.</w:t>
      </w:r>
    </w:p>
    <w:p w14:paraId="5F3CC9C7" w14:textId="4895F977" w:rsidR="004E40EB" w:rsidRDefault="00A7640A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lastRenderedPageBreak/>
        <w:t>Foi</w:t>
      </w:r>
      <w:r w:rsidR="004E40EB" w:rsidRPr="00183028">
        <w:rPr>
          <w:color w:val="404040" w:themeColor="text1" w:themeTint="BF"/>
          <w:sz w:val="20"/>
        </w:rPr>
        <w:t xml:space="preserve"> seguida pel</w:t>
      </w:r>
      <w:r w:rsidR="004E40EB">
        <w:rPr>
          <w:color w:val="404040" w:themeColor="text1" w:themeTint="BF"/>
          <w:sz w:val="20"/>
        </w:rPr>
        <w:t>a China</w:t>
      </w:r>
      <w:r w:rsidR="004E40EB" w:rsidRPr="00183028">
        <w:rPr>
          <w:color w:val="404040" w:themeColor="text1" w:themeTint="BF"/>
          <w:sz w:val="20"/>
        </w:rPr>
        <w:t>, representando</w:t>
      </w:r>
      <w:r w:rsidR="004E40EB">
        <w:rPr>
          <w:color w:val="404040" w:themeColor="text1" w:themeTint="BF"/>
          <w:sz w:val="20"/>
        </w:rPr>
        <w:t xml:space="preserve"> </w:t>
      </w:r>
      <w:r>
        <w:rPr>
          <w:color w:val="404040" w:themeColor="text1" w:themeTint="BF"/>
          <w:sz w:val="20"/>
        </w:rPr>
        <w:t>5,1</w:t>
      </w:r>
      <w:r w:rsidR="004E40EB" w:rsidRPr="00183028">
        <w:rPr>
          <w:color w:val="404040" w:themeColor="text1" w:themeTint="BF"/>
          <w:sz w:val="20"/>
        </w:rPr>
        <w:t>% (US$</w:t>
      </w:r>
      <w:r w:rsidR="004E40EB">
        <w:rPr>
          <w:color w:val="404040" w:themeColor="text1" w:themeTint="BF"/>
          <w:sz w:val="20"/>
        </w:rPr>
        <w:t xml:space="preserve"> 2</w:t>
      </w:r>
      <w:r>
        <w:rPr>
          <w:color w:val="404040" w:themeColor="text1" w:themeTint="BF"/>
          <w:sz w:val="20"/>
        </w:rPr>
        <w:t>,8</w:t>
      </w:r>
      <w:r w:rsidR="004E40EB" w:rsidRPr="00183028">
        <w:rPr>
          <w:color w:val="404040" w:themeColor="text1" w:themeTint="BF"/>
          <w:sz w:val="20"/>
        </w:rPr>
        <w:t xml:space="preserve"> milh</w:t>
      </w:r>
      <w:r w:rsidR="004E40EB">
        <w:rPr>
          <w:color w:val="404040" w:themeColor="text1" w:themeTint="BF"/>
          <w:sz w:val="20"/>
        </w:rPr>
        <w:t>ões)</w:t>
      </w:r>
      <w:r w:rsidR="004E40EB" w:rsidRPr="00183028">
        <w:rPr>
          <w:color w:val="404040" w:themeColor="text1" w:themeTint="BF"/>
          <w:sz w:val="20"/>
        </w:rPr>
        <w:t xml:space="preserve"> do valor total importado e </w:t>
      </w:r>
      <w:r>
        <w:rPr>
          <w:color w:val="404040" w:themeColor="text1" w:themeTint="BF"/>
          <w:sz w:val="20"/>
        </w:rPr>
        <w:t>4,6</w:t>
      </w:r>
      <w:r w:rsidR="004E40EB" w:rsidRPr="00183028">
        <w:rPr>
          <w:color w:val="404040" w:themeColor="text1" w:themeTint="BF"/>
          <w:sz w:val="20"/>
        </w:rPr>
        <w:t>% (</w:t>
      </w:r>
      <w:r w:rsidR="004E40EB">
        <w:rPr>
          <w:color w:val="404040" w:themeColor="text1" w:themeTint="BF"/>
          <w:sz w:val="20"/>
        </w:rPr>
        <w:t>2</w:t>
      </w:r>
      <w:r>
        <w:rPr>
          <w:color w:val="404040" w:themeColor="text1" w:themeTint="BF"/>
          <w:sz w:val="20"/>
        </w:rPr>
        <w:t>,1</w:t>
      </w:r>
      <w:r w:rsidR="004E40EB" w:rsidRPr="00183028">
        <w:rPr>
          <w:color w:val="404040" w:themeColor="text1" w:themeTint="BF"/>
          <w:sz w:val="20"/>
        </w:rPr>
        <w:t xml:space="preserve"> mil t)</w:t>
      </w:r>
      <w:r w:rsidR="004E40EB">
        <w:rPr>
          <w:color w:val="404040" w:themeColor="text1" w:themeTint="BF"/>
          <w:sz w:val="20"/>
        </w:rPr>
        <w:t xml:space="preserve"> </w:t>
      </w:r>
      <w:r w:rsidR="004E40EB" w:rsidRPr="00183028">
        <w:rPr>
          <w:color w:val="404040" w:themeColor="text1" w:themeTint="BF"/>
          <w:sz w:val="20"/>
        </w:rPr>
        <w:t xml:space="preserve">da quantidade, a um preço médio de US$ </w:t>
      </w:r>
      <w:r w:rsidR="004E40EB">
        <w:rPr>
          <w:color w:val="404040" w:themeColor="text1" w:themeTint="BF"/>
          <w:sz w:val="20"/>
        </w:rPr>
        <w:t>1.</w:t>
      </w:r>
      <w:r>
        <w:rPr>
          <w:color w:val="404040" w:themeColor="text1" w:themeTint="BF"/>
          <w:sz w:val="20"/>
        </w:rPr>
        <w:t>307,1</w:t>
      </w:r>
      <w:r w:rsidR="004E40EB">
        <w:rPr>
          <w:color w:val="404040" w:themeColor="text1" w:themeTint="BF"/>
          <w:sz w:val="20"/>
        </w:rPr>
        <w:t>/t</w:t>
      </w:r>
      <w:r w:rsidR="004E40EB" w:rsidRPr="00183028">
        <w:rPr>
          <w:color w:val="404040" w:themeColor="text1" w:themeTint="BF"/>
          <w:sz w:val="20"/>
        </w:rPr>
        <w:t xml:space="preserve"> FOB.</w:t>
      </w:r>
    </w:p>
    <w:p w14:paraId="3A15CE48" w14:textId="50B0654C" w:rsidR="004E40EB" w:rsidRDefault="004E40EB" w:rsidP="004E40EB">
      <w:pPr>
        <w:spacing w:before="120" w:after="120"/>
        <w:ind w:left="1134" w:right="851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O </w:t>
      </w:r>
      <w:r w:rsidRPr="00183028">
        <w:rPr>
          <w:rFonts w:ascii="Arial" w:hAnsi="Arial" w:cs="Arial"/>
          <w:color w:val="404040" w:themeColor="text1" w:themeTint="BF"/>
        </w:rPr>
        <w:t xml:space="preserve">terceiro principal exportador para o Brasil </w:t>
      </w:r>
      <w:r w:rsidR="00A7640A">
        <w:rPr>
          <w:rFonts w:ascii="Arial" w:hAnsi="Arial" w:cs="Arial"/>
          <w:color w:val="404040" w:themeColor="text1" w:themeTint="BF"/>
        </w:rPr>
        <w:t>de janeiro a março de 2024</w:t>
      </w:r>
      <w:r>
        <w:rPr>
          <w:rFonts w:ascii="Arial" w:hAnsi="Arial" w:cs="Arial"/>
          <w:color w:val="404040" w:themeColor="text1" w:themeTint="BF"/>
        </w:rPr>
        <w:t xml:space="preserve">, </w:t>
      </w:r>
      <w:r w:rsidRPr="00183028">
        <w:rPr>
          <w:rFonts w:ascii="Arial" w:hAnsi="Arial" w:cs="Arial"/>
          <w:color w:val="404040" w:themeColor="text1" w:themeTint="BF"/>
        </w:rPr>
        <w:t xml:space="preserve">foi </w:t>
      </w:r>
      <w:r>
        <w:rPr>
          <w:rFonts w:ascii="Arial" w:hAnsi="Arial" w:cs="Arial"/>
          <w:color w:val="404040" w:themeColor="text1" w:themeTint="BF"/>
        </w:rPr>
        <w:t xml:space="preserve">o </w:t>
      </w:r>
      <w:r w:rsidR="00A7640A">
        <w:rPr>
          <w:rFonts w:ascii="Arial" w:hAnsi="Arial" w:cs="Arial"/>
          <w:color w:val="404040" w:themeColor="text1" w:themeTint="BF"/>
        </w:rPr>
        <w:t>Chile</w:t>
      </w:r>
      <w:r w:rsidRPr="00183028">
        <w:rPr>
          <w:rFonts w:ascii="Arial" w:hAnsi="Arial" w:cs="Arial"/>
          <w:color w:val="404040" w:themeColor="text1" w:themeTint="BF"/>
        </w:rPr>
        <w:t xml:space="preserve">, que representou </w:t>
      </w:r>
      <w:r>
        <w:rPr>
          <w:rFonts w:ascii="Arial" w:hAnsi="Arial" w:cs="Arial"/>
          <w:color w:val="404040" w:themeColor="text1" w:themeTint="BF"/>
        </w:rPr>
        <w:t>1,</w:t>
      </w:r>
      <w:r w:rsidR="00A7640A">
        <w:rPr>
          <w:rFonts w:ascii="Arial" w:hAnsi="Arial" w:cs="Arial"/>
          <w:color w:val="404040" w:themeColor="text1" w:themeTint="BF"/>
        </w:rPr>
        <w:t>0</w:t>
      </w:r>
      <w:r w:rsidRPr="00183028">
        <w:rPr>
          <w:rFonts w:ascii="Arial" w:hAnsi="Arial" w:cs="Arial"/>
          <w:color w:val="404040" w:themeColor="text1" w:themeTint="BF"/>
        </w:rPr>
        <w:t xml:space="preserve">% (US$ </w:t>
      </w:r>
      <w:r w:rsidR="00A7640A">
        <w:rPr>
          <w:rFonts w:ascii="Arial" w:hAnsi="Arial" w:cs="Arial"/>
          <w:color w:val="404040" w:themeColor="text1" w:themeTint="BF"/>
        </w:rPr>
        <w:t>571,0 mil</w:t>
      </w:r>
      <w:r w:rsidRPr="00183028">
        <w:rPr>
          <w:rFonts w:ascii="Arial" w:hAnsi="Arial" w:cs="Arial"/>
          <w:color w:val="404040" w:themeColor="text1" w:themeTint="BF"/>
        </w:rPr>
        <w:t xml:space="preserve">) do valor </w:t>
      </w:r>
      <w:r>
        <w:rPr>
          <w:rFonts w:ascii="Arial" w:hAnsi="Arial" w:cs="Arial"/>
          <w:color w:val="404040" w:themeColor="text1" w:themeTint="BF"/>
        </w:rPr>
        <w:t xml:space="preserve">total </w:t>
      </w:r>
      <w:r w:rsidRPr="00183028">
        <w:rPr>
          <w:rFonts w:ascii="Arial" w:hAnsi="Arial" w:cs="Arial"/>
          <w:color w:val="404040" w:themeColor="text1" w:themeTint="BF"/>
        </w:rPr>
        <w:t xml:space="preserve">importado no período e </w:t>
      </w:r>
      <w:r w:rsidR="00A7640A">
        <w:rPr>
          <w:rFonts w:ascii="Arial" w:hAnsi="Arial" w:cs="Arial"/>
          <w:color w:val="404040" w:themeColor="text1" w:themeTint="BF"/>
        </w:rPr>
        <w:t>0,6</w:t>
      </w:r>
      <w:r w:rsidRPr="00183028">
        <w:rPr>
          <w:rFonts w:ascii="Arial" w:hAnsi="Arial" w:cs="Arial"/>
          <w:color w:val="404040" w:themeColor="text1" w:themeTint="BF"/>
        </w:rPr>
        <w:t>% (</w:t>
      </w:r>
      <w:r w:rsidR="00A7640A">
        <w:rPr>
          <w:rFonts w:ascii="Arial" w:hAnsi="Arial" w:cs="Arial"/>
          <w:color w:val="404040" w:themeColor="text1" w:themeTint="BF"/>
        </w:rPr>
        <w:t>290,4</w:t>
      </w:r>
      <w:r>
        <w:rPr>
          <w:rFonts w:ascii="Arial" w:hAnsi="Arial" w:cs="Arial"/>
          <w:color w:val="404040" w:themeColor="text1" w:themeTint="BF"/>
        </w:rPr>
        <w:t xml:space="preserve"> t</w:t>
      </w:r>
      <w:r w:rsidRPr="00183028">
        <w:rPr>
          <w:rFonts w:ascii="Arial" w:hAnsi="Arial" w:cs="Arial"/>
          <w:color w:val="404040" w:themeColor="text1" w:themeTint="BF"/>
        </w:rPr>
        <w:t>)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183028">
        <w:rPr>
          <w:rFonts w:ascii="Arial" w:hAnsi="Arial" w:cs="Arial"/>
          <w:color w:val="404040" w:themeColor="text1" w:themeTint="BF"/>
        </w:rPr>
        <w:t>da quantidade, a um preço médio de US$ 1.</w:t>
      </w:r>
      <w:r w:rsidR="00A7640A">
        <w:rPr>
          <w:rFonts w:ascii="Arial" w:hAnsi="Arial" w:cs="Arial"/>
          <w:color w:val="404040" w:themeColor="text1" w:themeTint="BF"/>
        </w:rPr>
        <w:t>965,9</w:t>
      </w:r>
      <w:r w:rsidRPr="00183028">
        <w:rPr>
          <w:rFonts w:ascii="Arial" w:hAnsi="Arial" w:cs="Arial"/>
          <w:color w:val="404040" w:themeColor="text1" w:themeTint="BF"/>
        </w:rPr>
        <w:t xml:space="preserve">/t. </w:t>
      </w:r>
    </w:p>
    <w:p w14:paraId="4042971E" w14:textId="1B97AB0A" w:rsidR="00741931" w:rsidRDefault="00741931" w:rsidP="004E40EB">
      <w:pPr>
        <w:spacing w:before="120" w:after="120"/>
        <w:ind w:left="1134" w:right="851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Peru e Bolívia complementaram as origens das importações no primeiro trimestre.</w:t>
      </w:r>
    </w:p>
    <w:p w14:paraId="2B64A474" w14:textId="51521087" w:rsidR="00042735" w:rsidRDefault="00042735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34248E">
        <w:rPr>
          <w:rFonts w:ascii="Arial" w:hAnsi="Arial" w:cs="Arial"/>
          <w:noProof/>
          <w:color w:val="404040" w:themeColor="text1" w:themeTint="BF"/>
          <w:lang w:eastAsia="pt-BR"/>
        </w:rPr>
        <w:t xml:space="preserve">Em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março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/202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4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,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a importaç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ão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Pr="00856E9D">
        <w:rPr>
          <w:rFonts w:ascii="Arial" w:hAnsi="Arial" w:cs="Arial"/>
          <w:i/>
          <w:iCs/>
          <w:noProof/>
          <w:color w:val="404040" w:themeColor="text1" w:themeTint="BF"/>
          <w:lang w:eastAsia="pt-BR"/>
        </w:rPr>
        <w:t>alhos frescos ou refrigerados exceto para semeadura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(NCM 0703 2090) apresent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ou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aumentos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0,6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%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em termos de quantidade, na comparação com o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mês anterior, 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de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31,4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% na comparação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com o mesmo mês do ano anterior, 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situando-se em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5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,9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 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(Quadro </w:t>
      </w:r>
      <w:r w:rsidR="00FB77AC">
        <w:rPr>
          <w:rFonts w:ascii="Arial" w:hAnsi="Arial" w:cs="Arial"/>
          <w:noProof/>
          <w:color w:val="404040" w:themeColor="text1" w:themeTint="BF"/>
          <w:lang w:eastAsia="pt-BR"/>
        </w:rPr>
        <w:t>3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e Gráfico </w:t>
      </w:r>
      <w:r w:rsidR="00FB77AC">
        <w:rPr>
          <w:rFonts w:ascii="Arial" w:hAnsi="Arial" w:cs="Arial"/>
          <w:noProof/>
          <w:color w:val="404040" w:themeColor="text1" w:themeTint="BF"/>
          <w:lang w:eastAsia="pt-BR"/>
        </w:rPr>
        <w:t>4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).</w:t>
      </w:r>
    </w:p>
    <w:p w14:paraId="59B2D4FC" w14:textId="77777777" w:rsidR="00FB77AC" w:rsidRDefault="00FB77AC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220C29DE" w14:textId="1116D79A" w:rsidR="00FB77AC" w:rsidRDefault="00FB77AC" w:rsidP="00FB77AC">
      <w:pPr>
        <w:spacing w:before="120" w:after="120"/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0A76BB">
        <w:rPr>
          <w:noProof/>
        </w:rPr>
        <w:drawing>
          <wp:inline distT="0" distB="0" distL="0" distR="0" wp14:anchorId="3459D649" wp14:editId="757E6FDB">
            <wp:extent cx="5741670" cy="1981116"/>
            <wp:effectExtent l="0" t="0" r="0" b="635"/>
            <wp:docPr id="303603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03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4936" cy="19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9482" w14:textId="77777777" w:rsidR="00FB77AC" w:rsidRDefault="00FB77AC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107D2B4B" w14:textId="7710AC27" w:rsidR="00FB77AC" w:rsidRDefault="00FB77AC" w:rsidP="00FB77AC">
      <w:pPr>
        <w:spacing w:before="120" w:after="120"/>
        <w:ind w:left="1134" w:right="848" w:firstLine="567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0A76BB">
        <w:rPr>
          <w:noProof/>
        </w:rPr>
        <w:drawing>
          <wp:inline distT="0" distB="0" distL="0" distR="0" wp14:anchorId="55A93BA5" wp14:editId="65EC7B9F">
            <wp:extent cx="5466264" cy="2847975"/>
            <wp:effectExtent l="0" t="0" r="1270" b="0"/>
            <wp:docPr id="2291261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2610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5847" cy="286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CA9B" w14:textId="77777777" w:rsidR="00FB77AC" w:rsidRDefault="00FB77AC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4F05C6D6" w14:textId="6AE272A7" w:rsidR="00042735" w:rsidRPr="00856E9D" w:rsidRDefault="00042735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lastRenderedPageBreak/>
        <w:t xml:space="preserve">Em valor, houve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aumentos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14,8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% na comparação com o mês anterior, e de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80,9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% na comparação com o mesmo mês do ano anterior, represe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ntando um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 gasto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com importações de US$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20,5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milhões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no mês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a um preço médio de US$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1.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290,1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/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t, FOB países de origem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.</w:t>
      </w:r>
    </w:p>
    <w:p w14:paraId="05E3B4EB" w14:textId="0EEB99E4" w:rsidR="00042735" w:rsidRDefault="00042735" w:rsidP="00042735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  </w:t>
      </w:r>
      <w:r w:rsidRPr="00F179BC">
        <w:rPr>
          <w:rFonts w:ascii="Arial" w:hAnsi="Arial" w:cs="Arial"/>
          <w:color w:val="404040" w:themeColor="text1" w:themeTint="BF"/>
        </w:rPr>
        <w:t xml:space="preserve">A principal origem das importações em </w:t>
      </w:r>
      <w:r w:rsidR="00277809">
        <w:rPr>
          <w:rFonts w:ascii="Arial" w:hAnsi="Arial" w:cs="Arial"/>
          <w:color w:val="404040" w:themeColor="text1" w:themeTint="BF"/>
        </w:rPr>
        <w:t>março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F179BC">
        <w:rPr>
          <w:rFonts w:ascii="Arial" w:hAnsi="Arial" w:cs="Arial"/>
          <w:color w:val="404040" w:themeColor="text1" w:themeTint="BF"/>
        </w:rPr>
        <w:t xml:space="preserve">foi a </w:t>
      </w:r>
      <w:r>
        <w:rPr>
          <w:rFonts w:ascii="Arial" w:hAnsi="Arial" w:cs="Arial"/>
          <w:color w:val="404040" w:themeColor="text1" w:themeTint="BF"/>
        </w:rPr>
        <w:t>Argentina</w:t>
      </w:r>
      <w:r w:rsidRPr="00F179BC">
        <w:rPr>
          <w:rFonts w:ascii="Arial" w:hAnsi="Arial" w:cs="Arial"/>
          <w:color w:val="404040" w:themeColor="text1" w:themeTint="BF"/>
        </w:rPr>
        <w:t>, representando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277809">
        <w:rPr>
          <w:rFonts w:ascii="Arial" w:hAnsi="Arial" w:cs="Arial"/>
          <w:color w:val="404040" w:themeColor="text1" w:themeTint="BF"/>
        </w:rPr>
        <w:t>93,5</w:t>
      </w:r>
      <w:r w:rsidRPr="00F179BC">
        <w:rPr>
          <w:rFonts w:ascii="Arial" w:hAnsi="Arial" w:cs="Arial"/>
          <w:color w:val="404040" w:themeColor="text1" w:themeTint="BF"/>
        </w:rPr>
        <w:t xml:space="preserve">% (US$ </w:t>
      </w:r>
      <w:r>
        <w:rPr>
          <w:rFonts w:ascii="Arial" w:hAnsi="Arial" w:cs="Arial"/>
          <w:color w:val="404040" w:themeColor="text1" w:themeTint="BF"/>
        </w:rPr>
        <w:t>1</w:t>
      </w:r>
      <w:r w:rsidR="00277809">
        <w:rPr>
          <w:rFonts w:ascii="Arial" w:hAnsi="Arial" w:cs="Arial"/>
          <w:color w:val="404040" w:themeColor="text1" w:themeTint="BF"/>
        </w:rPr>
        <w:t>9,1</w:t>
      </w:r>
      <w:r w:rsidRPr="00F179BC">
        <w:rPr>
          <w:rFonts w:ascii="Arial" w:hAnsi="Arial" w:cs="Arial"/>
          <w:color w:val="404040" w:themeColor="text1" w:themeTint="BF"/>
        </w:rPr>
        <w:t xml:space="preserve"> mi</w:t>
      </w:r>
      <w:r>
        <w:rPr>
          <w:rFonts w:ascii="Arial" w:hAnsi="Arial" w:cs="Arial"/>
          <w:color w:val="404040" w:themeColor="text1" w:themeTint="BF"/>
        </w:rPr>
        <w:t>lhões</w:t>
      </w:r>
      <w:r w:rsidRPr="00F179BC">
        <w:rPr>
          <w:rFonts w:ascii="Arial" w:hAnsi="Arial" w:cs="Arial"/>
          <w:color w:val="404040" w:themeColor="text1" w:themeTint="BF"/>
        </w:rPr>
        <w:t xml:space="preserve">) do valor total importado e </w:t>
      </w:r>
      <w:r>
        <w:rPr>
          <w:rFonts w:ascii="Arial" w:hAnsi="Arial" w:cs="Arial"/>
          <w:color w:val="404040" w:themeColor="text1" w:themeTint="BF"/>
        </w:rPr>
        <w:t>9</w:t>
      </w:r>
      <w:r w:rsidR="00277809">
        <w:rPr>
          <w:rFonts w:ascii="Arial" w:hAnsi="Arial" w:cs="Arial"/>
          <w:color w:val="404040" w:themeColor="text1" w:themeTint="BF"/>
        </w:rPr>
        <w:t>3,6</w:t>
      </w:r>
      <w:r w:rsidRPr="00F179BC">
        <w:rPr>
          <w:rFonts w:ascii="Arial" w:hAnsi="Arial" w:cs="Arial"/>
          <w:color w:val="404040" w:themeColor="text1" w:themeTint="BF"/>
        </w:rPr>
        <w:t>% (</w:t>
      </w:r>
      <w:r>
        <w:rPr>
          <w:rFonts w:ascii="Arial" w:hAnsi="Arial" w:cs="Arial"/>
          <w:color w:val="404040" w:themeColor="text1" w:themeTint="BF"/>
        </w:rPr>
        <w:t>1</w:t>
      </w:r>
      <w:r w:rsidR="00277809">
        <w:rPr>
          <w:rFonts w:ascii="Arial" w:hAnsi="Arial" w:cs="Arial"/>
          <w:color w:val="404040" w:themeColor="text1" w:themeTint="BF"/>
        </w:rPr>
        <w:t>4,8</w:t>
      </w:r>
      <w:r w:rsidRPr="00F179BC">
        <w:rPr>
          <w:rFonts w:ascii="Arial" w:hAnsi="Arial" w:cs="Arial"/>
          <w:color w:val="404040" w:themeColor="text1" w:themeTint="BF"/>
        </w:rPr>
        <w:t xml:space="preserve"> mil t) da quantidade total importada, a um preço médio de US$ </w:t>
      </w:r>
      <w:r>
        <w:rPr>
          <w:rFonts w:ascii="Arial" w:hAnsi="Arial" w:cs="Arial"/>
          <w:color w:val="404040" w:themeColor="text1" w:themeTint="BF"/>
        </w:rPr>
        <w:t>1.</w:t>
      </w:r>
      <w:r w:rsidR="00277809">
        <w:rPr>
          <w:rFonts w:ascii="Arial" w:hAnsi="Arial" w:cs="Arial"/>
          <w:color w:val="404040" w:themeColor="text1" w:themeTint="BF"/>
        </w:rPr>
        <w:t>289,3</w:t>
      </w:r>
      <w:r w:rsidRPr="00F179BC">
        <w:rPr>
          <w:rFonts w:ascii="Arial" w:hAnsi="Arial" w:cs="Arial"/>
          <w:color w:val="404040" w:themeColor="text1" w:themeTint="BF"/>
        </w:rPr>
        <w:t xml:space="preserve">/t FOB </w:t>
      </w:r>
      <w:r w:rsidRPr="005649BE">
        <w:rPr>
          <w:rFonts w:ascii="Arial" w:hAnsi="Arial" w:cs="Arial"/>
          <w:color w:val="404040" w:themeColor="text1" w:themeTint="BF"/>
        </w:rPr>
        <w:t>no mês</w:t>
      </w:r>
      <w:r w:rsidR="00995418">
        <w:rPr>
          <w:rFonts w:ascii="Arial" w:hAnsi="Arial" w:cs="Arial"/>
          <w:noProof/>
          <w:color w:val="404040" w:themeColor="text1" w:themeTint="BF"/>
          <w:lang w:eastAsia="pt-BR"/>
        </w:rPr>
        <w:t xml:space="preserve">, em alta pelo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quinto</w:t>
      </w:r>
      <w:r w:rsidR="00995418">
        <w:rPr>
          <w:rFonts w:ascii="Arial" w:hAnsi="Arial" w:cs="Arial"/>
          <w:noProof/>
          <w:color w:val="404040" w:themeColor="text1" w:themeTint="BF"/>
          <w:lang w:eastAsia="pt-BR"/>
        </w:rPr>
        <w:t xml:space="preserve"> mês consecutivo</w:t>
      </w:r>
      <w:r w:rsidR="00FB77AC">
        <w:rPr>
          <w:rFonts w:ascii="Arial" w:hAnsi="Arial" w:cs="Arial"/>
          <w:noProof/>
          <w:color w:val="404040" w:themeColor="text1" w:themeTint="BF"/>
          <w:lang w:eastAsia="pt-BR"/>
        </w:rPr>
        <w:t>.</w:t>
      </w:r>
    </w:p>
    <w:p w14:paraId="0BA04961" w14:textId="0188B7AE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</w:t>
      </w:r>
      <w:r w:rsidRPr="004C6A0A">
        <w:rPr>
          <w:rFonts w:ascii="Arial" w:hAnsi="Arial" w:cs="Arial"/>
          <w:color w:val="404040" w:themeColor="text1" w:themeTint="BF"/>
        </w:rPr>
        <w:t xml:space="preserve"> preço FOB importação </w:t>
      </w:r>
      <w:r w:rsidRPr="007F38AE">
        <w:rPr>
          <w:rFonts w:ascii="Arial" w:hAnsi="Arial" w:cs="Arial"/>
          <w:color w:val="404040" w:themeColor="text1" w:themeTint="BF"/>
        </w:rPr>
        <w:t>em</w:t>
      </w:r>
      <w:r w:rsidR="00277809">
        <w:rPr>
          <w:rFonts w:ascii="Arial" w:hAnsi="Arial" w:cs="Arial"/>
          <w:color w:val="404040" w:themeColor="text1" w:themeTint="BF"/>
        </w:rPr>
        <w:t xml:space="preserve"> março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F38AE">
        <w:rPr>
          <w:rFonts w:ascii="Arial" w:hAnsi="Arial" w:cs="Arial"/>
          <w:color w:val="404040" w:themeColor="text1" w:themeTint="BF"/>
        </w:rPr>
        <w:t xml:space="preserve">do alho com origem na </w:t>
      </w:r>
      <w:r>
        <w:rPr>
          <w:rFonts w:ascii="Arial" w:hAnsi="Arial" w:cs="Arial"/>
          <w:color w:val="404040" w:themeColor="text1" w:themeTint="BF"/>
        </w:rPr>
        <w:t>Argentina</w:t>
      </w:r>
      <w:r w:rsidRPr="007F38AE">
        <w:rPr>
          <w:rFonts w:ascii="Arial" w:hAnsi="Arial" w:cs="Arial"/>
          <w:color w:val="404040" w:themeColor="text1" w:themeTint="BF"/>
        </w:rPr>
        <w:t xml:space="preserve"> apresentou </w:t>
      </w:r>
      <w:r>
        <w:rPr>
          <w:rFonts w:ascii="Arial" w:hAnsi="Arial" w:cs="Arial"/>
          <w:color w:val="404040" w:themeColor="text1" w:themeTint="BF"/>
        </w:rPr>
        <w:t>aumento</w:t>
      </w:r>
      <w:r w:rsidR="00277809">
        <w:rPr>
          <w:rFonts w:ascii="Arial" w:hAnsi="Arial" w:cs="Arial"/>
          <w:color w:val="404040" w:themeColor="text1" w:themeTint="BF"/>
        </w:rPr>
        <w:t>s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277809">
        <w:rPr>
          <w:rFonts w:ascii="Arial" w:hAnsi="Arial" w:cs="Arial"/>
          <w:color w:val="404040" w:themeColor="text1" w:themeTint="BF"/>
        </w:rPr>
        <w:t>14,5</w:t>
      </w:r>
      <w:r>
        <w:rPr>
          <w:rFonts w:ascii="Arial" w:hAnsi="Arial" w:cs="Arial"/>
          <w:color w:val="404040" w:themeColor="text1" w:themeTint="BF"/>
        </w:rPr>
        <w:t>%</w:t>
      </w:r>
      <w:r w:rsidRPr="007F38AE">
        <w:rPr>
          <w:rFonts w:ascii="Arial" w:hAnsi="Arial" w:cs="Arial"/>
          <w:color w:val="404040" w:themeColor="text1" w:themeTint="BF"/>
        </w:rPr>
        <w:t xml:space="preserve"> na comparação com o mês anterior </w:t>
      </w:r>
      <w:r w:rsidRPr="007D2C25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277809">
        <w:rPr>
          <w:rFonts w:ascii="Arial" w:hAnsi="Arial" w:cs="Arial"/>
          <w:color w:val="404040" w:themeColor="text1" w:themeTint="BF"/>
        </w:rPr>
        <w:t>36,7</w:t>
      </w:r>
      <w:r>
        <w:rPr>
          <w:rFonts w:ascii="Arial" w:hAnsi="Arial" w:cs="Arial"/>
          <w:color w:val="404040" w:themeColor="text1" w:themeTint="BF"/>
        </w:rPr>
        <w:t>%</w:t>
      </w:r>
      <w:r w:rsidRPr="007D2C25">
        <w:rPr>
          <w:rFonts w:ascii="Arial" w:hAnsi="Arial" w:cs="Arial"/>
          <w:color w:val="404040" w:themeColor="text1" w:themeTint="BF"/>
        </w:rPr>
        <w:t xml:space="preserve"> na comparação com o mesmo mês do ano anterior.</w:t>
      </w:r>
    </w:p>
    <w:p w14:paraId="1F2BD5F2" w14:textId="595A0C8E" w:rsidR="00042735" w:rsidRDefault="00042735" w:rsidP="00042735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404040" w:themeColor="text1" w:themeTint="BF"/>
        </w:rPr>
      </w:pPr>
      <w:r w:rsidRPr="00AC3AC2">
        <w:rPr>
          <w:rFonts w:ascii="Arial" w:hAnsi="Arial" w:cs="Arial"/>
          <w:b w:val="0"/>
          <w:bCs w:val="0"/>
          <w:color w:val="404040" w:themeColor="text1" w:themeTint="BF"/>
        </w:rPr>
        <w:t>Foi seguida pel</w:t>
      </w:r>
      <w:r>
        <w:rPr>
          <w:rFonts w:ascii="Arial" w:hAnsi="Arial" w:cs="Arial"/>
          <w:b w:val="0"/>
          <w:bCs w:val="0"/>
          <w:color w:val="404040" w:themeColor="text1" w:themeTint="BF"/>
        </w:rPr>
        <w:t>a China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, representando </w:t>
      </w:r>
      <w:r w:rsidR="00C31D47">
        <w:rPr>
          <w:rFonts w:ascii="Arial" w:hAnsi="Arial" w:cs="Arial"/>
          <w:b w:val="0"/>
          <w:bCs w:val="0"/>
          <w:color w:val="404040" w:themeColor="text1" w:themeTint="BF"/>
        </w:rPr>
        <w:t>6,1</w:t>
      </w:r>
      <w:r>
        <w:rPr>
          <w:rFonts w:ascii="Arial" w:hAnsi="Arial" w:cs="Arial"/>
          <w:b w:val="0"/>
          <w:bCs w:val="0"/>
          <w:color w:val="404040" w:themeColor="text1" w:themeTint="BF"/>
        </w:rPr>
        <w:t>%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 (US$ </w:t>
      </w:r>
      <w:r>
        <w:rPr>
          <w:rFonts w:ascii="Arial" w:hAnsi="Arial" w:cs="Arial"/>
          <w:b w:val="0"/>
          <w:bCs w:val="0"/>
          <w:color w:val="404040" w:themeColor="text1" w:themeTint="BF"/>
        </w:rPr>
        <w:t>1,</w:t>
      </w:r>
      <w:r w:rsidR="00C31D47">
        <w:rPr>
          <w:rFonts w:ascii="Arial" w:hAnsi="Arial" w:cs="Arial"/>
          <w:b w:val="0"/>
          <w:bCs w:val="0"/>
          <w:color w:val="404040" w:themeColor="text1" w:themeTint="BF"/>
        </w:rPr>
        <w:t>2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milhão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) do valor 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mensal 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total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importado e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="00C31D47">
        <w:rPr>
          <w:rFonts w:ascii="Arial" w:hAnsi="Arial" w:cs="Arial"/>
          <w:b w:val="0"/>
          <w:bCs w:val="0"/>
          <w:color w:val="404040" w:themeColor="text1" w:themeTint="BF"/>
        </w:rPr>
        <w:t>6,2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% (</w:t>
      </w:r>
      <w:r w:rsidR="00C31D47">
        <w:rPr>
          <w:rFonts w:ascii="Arial" w:hAnsi="Arial" w:cs="Arial"/>
          <w:b w:val="0"/>
          <w:bCs w:val="0"/>
          <w:color w:val="404040" w:themeColor="text1" w:themeTint="BF"/>
        </w:rPr>
        <w:t>981,5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 t) da quantidade total importada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no mês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, a um preço médio de US$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1.</w:t>
      </w:r>
      <w:r w:rsidR="00C31D47">
        <w:rPr>
          <w:rFonts w:ascii="Arial" w:hAnsi="Arial" w:cs="Arial"/>
          <w:b w:val="0"/>
          <w:bCs w:val="0"/>
          <w:color w:val="404040" w:themeColor="text1" w:themeTint="BF"/>
        </w:rPr>
        <w:t>274,7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/t FOB</w:t>
      </w:r>
      <w:r>
        <w:rPr>
          <w:rFonts w:ascii="Arial" w:hAnsi="Arial" w:cs="Arial"/>
          <w:b w:val="0"/>
          <w:bCs w:val="0"/>
          <w:color w:val="404040" w:themeColor="text1" w:themeTint="BF"/>
        </w:rPr>
        <w:t>.</w:t>
      </w:r>
    </w:p>
    <w:p w14:paraId="6FBB783B" w14:textId="20987245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 w:rsidRPr="004C6A0A">
        <w:rPr>
          <w:rFonts w:ascii="Arial" w:hAnsi="Arial" w:cs="Arial"/>
          <w:color w:val="404040" w:themeColor="text1" w:themeTint="BF"/>
        </w:rPr>
        <w:t xml:space="preserve">O preço FOB importação </w:t>
      </w:r>
      <w:r w:rsidRPr="007F38AE">
        <w:rPr>
          <w:rFonts w:ascii="Arial" w:hAnsi="Arial" w:cs="Arial"/>
          <w:color w:val="404040" w:themeColor="text1" w:themeTint="BF"/>
        </w:rPr>
        <w:t xml:space="preserve">em </w:t>
      </w:r>
      <w:r w:rsidR="003832BF">
        <w:rPr>
          <w:rFonts w:ascii="Arial" w:hAnsi="Arial" w:cs="Arial"/>
          <w:color w:val="404040" w:themeColor="text1" w:themeTint="BF"/>
        </w:rPr>
        <w:t>março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F38AE">
        <w:rPr>
          <w:rFonts w:ascii="Arial" w:hAnsi="Arial" w:cs="Arial"/>
          <w:color w:val="404040" w:themeColor="text1" w:themeTint="BF"/>
        </w:rPr>
        <w:t xml:space="preserve">do alho com origem na </w:t>
      </w:r>
      <w:r>
        <w:rPr>
          <w:rFonts w:ascii="Arial" w:hAnsi="Arial" w:cs="Arial"/>
          <w:color w:val="404040" w:themeColor="text1" w:themeTint="BF"/>
        </w:rPr>
        <w:t>China</w:t>
      </w:r>
      <w:r w:rsidRPr="007F38AE">
        <w:rPr>
          <w:rFonts w:ascii="Arial" w:hAnsi="Arial" w:cs="Arial"/>
          <w:color w:val="404040" w:themeColor="text1" w:themeTint="BF"/>
        </w:rPr>
        <w:t xml:space="preserve"> apresentou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3832BF">
        <w:rPr>
          <w:rFonts w:ascii="Arial" w:hAnsi="Arial" w:cs="Arial"/>
          <w:color w:val="404040" w:themeColor="text1" w:themeTint="BF"/>
        </w:rPr>
        <w:t>redução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941BAF">
        <w:rPr>
          <w:rFonts w:ascii="Arial" w:hAnsi="Arial" w:cs="Arial"/>
          <w:color w:val="404040" w:themeColor="text1" w:themeTint="BF"/>
        </w:rPr>
        <w:t>2</w:t>
      </w:r>
      <w:r w:rsidR="003832BF">
        <w:rPr>
          <w:rFonts w:ascii="Arial" w:hAnsi="Arial" w:cs="Arial"/>
          <w:color w:val="404040" w:themeColor="text1" w:themeTint="BF"/>
        </w:rPr>
        <w:t>5,3</w:t>
      </w:r>
      <w:r>
        <w:rPr>
          <w:rFonts w:ascii="Arial" w:hAnsi="Arial" w:cs="Arial"/>
          <w:color w:val="404040" w:themeColor="text1" w:themeTint="BF"/>
        </w:rPr>
        <w:t>%</w:t>
      </w:r>
      <w:r w:rsidRPr="007F38AE">
        <w:rPr>
          <w:rFonts w:ascii="Arial" w:hAnsi="Arial" w:cs="Arial"/>
          <w:color w:val="404040" w:themeColor="text1" w:themeTint="BF"/>
        </w:rPr>
        <w:t xml:space="preserve"> na comparação com o mês anterior </w:t>
      </w:r>
      <w:r w:rsidRPr="007D2C25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3832BF">
        <w:rPr>
          <w:rFonts w:ascii="Arial" w:hAnsi="Arial" w:cs="Arial"/>
          <w:color w:val="404040" w:themeColor="text1" w:themeTint="BF"/>
        </w:rPr>
        <w:t xml:space="preserve">aumento </w:t>
      </w:r>
      <w:r>
        <w:rPr>
          <w:rFonts w:ascii="Arial" w:hAnsi="Arial" w:cs="Arial"/>
          <w:color w:val="404040" w:themeColor="text1" w:themeTint="BF"/>
        </w:rPr>
        <w:t xml:space="preserve">de </w:t>
      </w:r>
      <w:r w:rsidR="003832BF">
        <w:rPr>
          <w:rFonts w:ascii="Arial" w:hAnsi="Arial" w:cs="Arial"/>
          <w:color w:val="404040" w:themeColor="text1" w:themeTint="BF"/>
        </w:rPr>
        <w:t>43,9</w:t>
      </w:r>
      <w:r>
        <w:rPr>
          <w:rFonts w:ascii="Arial" w:hAnsi="Arial" w:cs="Arial"/>
          <w:color w:val="404040" w:themeColor="text1" w:themeTint="BF"/>
        </w:rPr>
        <w:t>%</w:t>
      </w:r>
      <w:r w:rsidRPr="007D2C25">
        <w:rPr>
          <w:rFonts w:ascii="Arial" w:hAnsi="Arial" w:cs="Arial"/>
          <w:color w:val="404040" w:themeColor="text1" w:themeTint="BF"/>
        </w:rPr>
        <w:t xml:space="preserve"> na comparação com o mesmo mês do ano anterior.</w:t>
      </w:r>
    </w:p>
    <w:p w14:paraId="06006F0A" w14:textId="77777777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 w:rsidRPr="006E26E4">
        <w:rPr>
          <w:rFonts w:ascii="Arial" w:hAnsi="Arial" w:cs="Arial"/>
          <w:color w:val="404040" w:themeColor="text1" w:themeTint="BF"/>
        </w:rPr>
        <w:t xml:space="preserve">As importações de alho com origem na China devem recolher, quando internalizadas, o direito adicional de </w:t>
      </w:r>
      <w:r w:rsidRPr="006E26E4">
        <w:rPr>
          <w:rFonts w:ascii="Arial" w:hAnsi="Arial" w:cs="Arial"/>
          <w:i/>
          <w:iCs/>
          <w:color w:val="404040" w:themeColor="text1" w:themeTint="BF"/>
        </w:rPr>
        <w:t>anti-dumping</w:t>
      </w:r>
      <w:r w:rsidRPr="006E26E4">
        <w:rPr>
          <w:rFonts w:ascii="Arial" w:hAnsi="Arial" w:cs="Arial"/>
          <w:color w:val="404040" w:themeColor="text1" w:themeTint="BF"/>
        </w:rPr>
        <w:t xml:space="preserve"> de US$ 0,78/kg, conforme determinado pela Portaria nº 4.593, de 2/10/2019, publicada no Diário Oficial da União, de 3/10/2019</w:t>
      </w:r>
      <w:r>
        <w:rPr>
          <w:rFonts w:ascii="Arial" w:hAnsi="Arial" w:cs="Arial"/>
          <w:color w:val="404040" w:themeColor="text1" w:themeTint="BF"/>
        </w:rPr>
        <w:t xml:space="preserve">, </w:t>
      </w:r>
      <w:r w:rsidRPr="006E26E4">
        <w:rPr>
          <w:rFonts w:ascii="Arial" w:hAnsi="Arial" w:cs="Arial"/>
          <w:color w:val="404040" w:themeColor="text1" w:themeTint="BF"/>
        </w:rPr>
        <w:t>medida que permanecerá em vigor até 3/10/2024.</w:t>
      </w:r>
    </w:p>
    <w:p w14:paraId="7640F7D3" w14:textId="1BE282B4" w:rsidR="00BA4E48" w:rsidRDefault="00BA4E48" w:rsidP="00BA4E48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404040" w:themeColor="text1" w:themeTint="BF"/>
        </w:rPr>
      </w:pPr>
      <w:r w:rsidRPr="008C30A4">
        <w:rPr>
          <w:rFonts w:ascii="Arial" w:hAnsi="Arial" w:cs="Arial"/>
          <w:b w:val="0"/>
          <w:bCs w:val="0"/>
          <w:color w:val="404040" w:themeColor="text1" w:themeTint="BF"/>
        </w:rPr>
        <w:t>O terceiro principal exportador para o Brasil em</w:t>
      </w:r>
      <w:r w:rsidR="006D6CAB">
        <w:rPr>
          <w:rFonts w:ascii="Arial" w:hAnsi="Arial" w:cs="Arial"/>
          <w:b w:val="0"/>
          <w:bCs w:val="0"/>
          <w:color w:val="404040" w:themeColor="text1" w:themeTint="BF"/>
        </w:rPr>
        <w:t xml:space="preserve"> março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foi </w:t>
      </w:r>
      <w:r>
        <w:rPr>
          <w:rFonts w:ascii="Arial" w:hAnsi="Arial" w:cs="Arial"/>
          <w:b w:val="0"/>
          <w:bCs w:val="0"/>
          <w:color w:val="404040" w:themeColor="text1" w:themeTint="BF"/>
        </w:rPr>
        <w:t>o Chile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, que representou </w:t>
      </w:r>
      <w:r w:rsidR="00516550">
        <w:rPr>
          <w:rFonts w:ascii="Arial" w:hAnsi="Arial" w:cs="Arial"/>
          <w:b w:val="0"/>
          <w:bCs w:val="0"/>
          <w:color w:val="404040" w:themeColor="text1" w:themeTint="BF"/>
        </w:rPr>
        <w:t>0,3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% (US$ </w:t>
      </w:r>
      <w:r w:rsidR="00516550">
        <w:rPr>
          <w:rFonts w:ascii="Arial" w:hAnsi="Arial" w:cs="Arial"/>
          <w:b w:val="0"/>
          <w:bCs w:val="0"/>
          <w:color w:val="404040" w:themeColor="text1" w:themeTint="BF"/>
        </w:rPr>
        <w:t>55,4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mil) do valor importado no mês e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="00516550">
        <w:rPr>
          <w:rFonts w:ascii="Arial" w:hAnsi="Arial" w:cs="Arial"/>
          <w:b w:val="0"/>
          <w:bCs w:val="0"/>
          <w:color w:val="404040" w:themeColor="text1" w:themeTint="BF"/>
        </w:rPr>
        <w:t>0,2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% da quantidade (</w:t>
      </w:r>
      <w:r>
        <w:rPr>
          <w:rFonts w:ascii="Arial" w:hAnsi="Arial" w:cs="Arial"/>
          <w:b w:val="0"/>
          <w:bCs w:val="0"/>
          <w:color w:val="404040" w:themeColor="text1" w:themeTint="BF"/>
        </w:rPr>
        <w:t>2</w:t>
      </w:r>
      <w:r w:rsidR="00516550">
        <w:rPr>
          <w:rFonts w:ascii="Arial" w:hAnsi="Arial" w:cs="Arial"/>
          <w:b w:val="0"/>
          <w:bCs w:val="0"/>
          <w:color w:val="404040" w:themeColor="text1" w:themeTint="BF"/>
        </w:rPr>
        <w:t>5,2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 t), a um preço médio de US$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="00516550">
        <w:rPr>
          <w:rFonts w:ascii="Arial" w:hAnsi="Arial" w:cs="Arial"/>
          <w:b w:val="0"/>
          <w:bCs w:val="0"/>
          <w:color w:val="404040" w:themeColor="text1" w:themeTint="BF"/>
        </w:rPr>
        <w:t>2.200,0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/t</w:t>
      </w:r>
      <w:r>
        <w:rPr>
          <w:rFonts w:ascii="Arial" w:hAnsi="Arial" w:cs="Arial"/>
          <w:b w:val="0"/>
          <w:bCs w:val="0"/>
          <w:color w:val="404040" w:themeColor="text1" w:themeTint="BF"/>
        </w:rPr>
        <w:t>.</w:t>
      </w:r>
    </w:p>
    <w:p w14:paraId="357056DC" w14:textId="24A27DBE" w:rsidR="00BA4E48" w:rsidRDefault="00516550" w:rsidP="00BA4E48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  <w:lang w:eastAsia="pt-BR"/>
        </w:rPr>
      </w:pPr>
      <w:r>
        <w:rPr>
          <w:rFonts w:ascii="Arial" w:hAnsi="Arial" w:cs="Arial"/>
          <w:color w:val="404040" w:themeColor="text1" w:themeTint="BF"/>
          <w:lang w:eastAsia="pt-BR"/>
        </w:rPr>
        <w:t>O Peru</w:t>
      </w:r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complement</w:t>
      </w:r>
      <w:r w:rsidR="002C4CAA">
        <w:rPr>
          <w:rFonts w:ascii="Arial" w:hAnsi="Arial" w:cs="Arial"/>
          <w:color w:val="404040" w:themeColor="text1" w:themeTint="BF"/>
          <w:lang w:eastAsia="pt-BR"/>
        </w:rPr>
        <w:t>ou as</w:t>
      </w:r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orige</w:t>
      </w:r>
      <w:r w:rsidR="002C4CAA">
        <w:rPr>
          <w:rFonts w:ascii="Arial" w:hAnsi="Arial" w:cs="Arial"/>
          <w:color w:val="404040" w:themeColor="text1" w:themeTint="BF"/>
          <w:lang w:eastAsia="pt-BR"/>
        </w:rPr>
        <w:t>ns</w:t>
      </w:r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das importações de alho em </w:t>
      </w:r>
      <w:r>
        <w:rPr>
          <w:rFonts w:ascii="Arial" w:hAnsi="Arial" w:cs="Arial"/>
          <w:color w:val="404040" w:themeColor="text1" w:themeTint="BF"/>
          <w:lang w:eastAsia="pt-BR"/>
        </w:rPr>
        <w:t>março</w:t>
      </w:r>
      <w:r w:rsidR="00BA4E48">
        <w:rPr>
          <w:rFonts w:ascii="Arial" w:hAnsi="Arial" w:cs="Arial"/>
          <w:color w:val="404040" w:themeColor="text1" w:themeTint="BF"/>
          <w:lang w:eastAsia="pt-BR"/>
        </w:rPr>
        <w:t>.</w:t>
      </w:r>
    </w:p>
    <w:p w14:paraId="31C0FD7B" w14:textId="77777777" w:rsidR="00BA4E48" w:rsidRPr="004B5830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851"/>
        <w:contextualSpacing w:val="0"/>
        <w:jc w:val="both"/>
        <w:rPr>
          <w:b w:val="0"/>
          <w:bCs/>
          <w:color w:val="404040" w:themeColor="text1" w:themeTint="BF"/>
          <w:sz w:val="20"/>
          <w:szCs w:val="20"/>
        </w:rPr>
      </w:pPr>
      <w:r w:rsidRPr="004B5830">
        <w:rPr>
          <w:b w:val="0"/>
          <w:bCs/>
          <w:color w:val="404040" w:themeColor="text1" w:themeTint="BF"/>
          <w:sz w:val="20"/>
          <w:szCs w:val="20"/>
        </w:rPr>
        <w:t>A importação de</w:t>
      </w:r>
      <w:r w:rsidRPr="004B5830">
        <w:rPr>
          <w:b w:val="0"/>
          <w:bCs/>
          <w:i/>
          <w:iCs/>
          <w:color w:val="404040" w:themeColor="text1" w:themeTint="BF"/>
          <w:sz w:val="20"/>
          <w:szCs w:val="20"/>
        </w:rPr>
        <w:t xml:space="preserve"> alhos frescos ou refrigerados exceto para semeadura</w:t>
      </w:r>
      <w:r w:rsidRPr="004B5830">
        <w:rPr>
          <w:b w:val="0"/>
          <w:bCs/>
          <w:color w:val="404040" w:themeColor="text1" w:themeTint="BF"/>
          <w:sz w:val="20"/>
          <w:szCs w:val="20"/>
        </w:rPr>
        <w:t xml:space="preserve"> (NCM 0703 2090), está sujeita à alíquota de 35,0% </w:t>
      </w:r>
      <w:r w:rsidRPr="004B5830">
        <w:rPr>
          <w:b w:val="0"/>
          <w:bCs/>
          <w:i/>
          <w:iCs/>
          <w:color w:val="404040" w:themeColor="text1" w:themeTint="BF"/>
          <w:sz w:val="20"/>
          <w:szCs w:val="20"/>
        </w:rPr>
        <w:t>ad valorem</w:t>
      </w:r>
      <w:r w:rsidRPr="004B5830">
        <w:rPr>
          <w:b w:val="0"/>
          <w:bCs/>
          <w:color w:val="404040" w:themeColor="text1" w:themeTint="BF"/>
          <w:sz w:val="20"/>
          <w:szCs w:val="20"/>
        </w:rPr>
        <w:t xml:space="preserve"> conforme determinado pela Lista de Exceções à Tarifa Externa Comum (LETEC). </w:t>
      </w:r>
    </w:p>
    <w:p w14:paraId="53C91D11" w14:textId="7310AB2C" w:rsidR="00BA4E48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 w:rsidRPr="00AE6A5D">
        <w:rPr>
          <w:b w:val="0"/>
          <w:bCs/>
          <w:color w:val="404040" w:themeColor="text1" w:themeTint="BF"/>
          <w:sz w:val="20"/>
        </w:rPr>
        <w:t xml:space="preserve">Considerando a </w:t>
      </w:r>
      <w:r w:rsidRPr="00CF48E6">
        <w:rPr>
          <w:b w:val="0"/>
          <w:bCs/>
          <w:color w:val="404040" w:themeColor="text1" w:themeTint="BF"/>
          <w:sz w:val="20"/>
        </w:rPr>
        <w:t xml:space="preserve">quantidade importada </w:t>
      </w:r>
      <w:r w:rsidR="00B71D71">
        <w:rPr>
          <w:b w:val="0"/>
          <w:bCs/>
          <w:color w:val="404040" w:themeColor="text1" w:themeTint="BF"/>
          <w:sz w:val="20"/>
        </w:rPr>
        <w:t xml:space="preserve">no primeiro trimestre de </w:t>
      </w:r>
      <w:r>
        <w:rPr>
          <w:b w:val="0"/>
          <w:bCs/>
          <w:color w:val="404040" w:themeColor="text1" w:themeTint="BF"/>
          <w:sz w:val="20"/>
        </w:rPr>
        <w:t>2024</w:t>
      </w:r>
      <w:r w:rsidRPr="00CF48E6">
        <w:rPr>
          <w:b w:val="0"/>
          <w:bCs/>
          <w:color w:val="404040" w:themeColor="text1" w:themeTint="BF"/>
          <w:sz w:val="20"/>
        </w:rPr>
        <w:t xml:space="preserve">, observa-se que esse volume de importações </w:t>
      </w:r>
      <w:r>
        <w:rPr>
          <w:b w:val="0"/>
          <w:bCs/>
          <w:color w:val="404040" w:themeColor="text1" w:themeTint="BF"/>
          <w:sz w:val="20"/>
        </w:rPr>
        <w:t>situou</w:t>
      </w:r>
      <w:r w:rsidR="006D6CAB">
        <w:rPr>
          <w:b w:val="0"/>
          <w:bCs/>
          <w:color w:val="404040" w:themeColor="text1" w:themeTint="BF"/>
          <w:sz w:val="20"/>
        </w:rPr>
        <w:t>-</w:t>
      </w:r>
      <w:r>
        <w:rPr>
          <w:b w:val="0"/>
          <w:bCs/>
          <w:color w:val="404040" w:themeColor="text1" w:themeTint="BF"/>
          <w:sz w:val="20"/>
        </w:rPr>
        <w:t>se em patamar</w:t>
      </w:r>
      <w:r w:rsidRPr="00CF48E6">
        <w:rPr>
          <w:b w:val="0"/>
          <w:bCs/>
          <w:color w:val="404040" w:themeColor="text1" w:themeTint="BF"/>
          <w:sz w:val="20"/>
        </w:rPr>
        <w:t xml:space="preserve"> </w:t>
      </w:r>
      <w:r w:rsidR="00B71D71">
        <w:rPr>
          <w:b w:val="0"/>
          <w:bCs/>
          <w:color w:val="404040" w:themeColor="text1" w:themeTint="BF"/>
          <w:sz w:val="20"/>
        </w:rPr>
        <w:t>6,5</w:t>
      </w:r>
      <w:r>
        <w:rPr>
          <w:b w:val="0"/>
          <w:bCs/>
          <w:color w:val="404040" w:themeColor="text1" w:themeTint="BF"/>
          <w:sz w:val="20"/>
        </w:rPr>
        <w:t>% superior</w:t>
      </w:r>
      <w:r w:rsidRPr="00CF48E6">
        <w:rPr>
          <w:b w:val="0"/>
          <w:bCs/>
          <w:color w:val="404040" w:themeColor="text1" w:themeTint="BF"/>
          <w:sz w:val="20"/>
        </w:rPr>
        <w:t xml:space="preserve"> à quantidade média observada </w:t>
      </w:r>
      <w:r>
        <w:rPr>
          <w:b w:val="0"/>
          <w:bCs/>
          <w:color w:val="404040" w:themeColor="text1" w:themeTint="BF"/>
          <w:sz w:val="20"/>
        </w:rPr>
        <w:t xml:space="preserve">para </w:t>
      </w:r>
      <w:r w:rsidR="00B71D71">
        <w:rPr>
          <w:b w:val="0"/>
          <w:bCs/>
          <w:color w:val="404040" w:themeColor="text1" w:themeTint="BF"/>
          <w:sz w:val="20"/>
        </w:rPr>
        <w:t>esse</w:t>
      </w:r>
      <w:r>
        <w:rPr>
          <w:b w:val="0"/>
          <w:bCs/>
          <w:color w:val="404040" w:themeColor="text1" w:themeTint="BF"/>
          <w:sz w:val="20"/>
        </w:rPr>
        <w:t xml:space="preserve"> </w:t>
      </w:r>
      <w:r w:rsidR="00B71D71">
        <w:rPr>
          <w:b w:val="0"/>
          <w:bCs/>
          <w:color w:val="404040" w:themeColor="text1" w:themeTint="BF"/>
          <w:sz w:val="20"/>
        </w:rPr>
        <w:t>período</w:t>
      </w:r>
      <w:r>
        <w:rPr>
          <w:b w:val="0"/>
          <w:bCs/>
          <w:color w:val="404040" w:themeColor="text1" w:themeTint="BF"/>
          <w:sz w:val="20"/>
        </w:rPr>
        <w:t xml:space="preserve"> </w:t>
      </w:r>
      <w:r w:rsidRPr="00CF48E6">
        <w:rPr>
          <w:b w:val="0"/>
          <w:bCs/>
          <w:color w:val="404040" w:themeColor="text1" w:themeTint="BF"/>
          <w:sz w:val="20"/>
        </w:rPr>
        <w:t>nos anos de 201</w:t>
      </w:r>
      <w:r>
        <w:rPr>
          <w:b w:val="0"/>
          <w:bCs/>
          <w:color w:val="404040" w:themeColor="text1" w:themeTint="BF"/>
          <w:sz w:val="20"/>
        </w:rPr>
        <w:t>9</w:t>
      </w:r>
      <w:r w:rsidRPr="00CF48E6">
        <w:rPr>
          <w:b w:val="0"/>
          <w:bCs/>
          <w:color w:val="404040" w:themeColor="text1" w:themeTint="BF"/>
          <w:sz w:val="20"/>
        </w:rPr>
        <w:t xml:space="preserve"> a 202</w:t>
      </w:r>
      <w:r>
        <w:rPr>
          <w:b w:val="0"/>
          <w:bCs/>
          <w:color w:val="404040" w:themeColor="text1" w:themeTint="BF"/>
          <w:sz w:val="20"/>
        </w:rPr>
        <w:t>3</w:t>
      </w:r>
      <w:r w:rsidR="00B71D71">
        <w:rPr>
          <w:b w:val="0"/>
          <w:bCs/>
          <w:color w:val="404040" w:themeColor="text1" w:themeTint="BF"/>
          <w:sz w:val="20"/>
        </w:rPr>
        <w:t xml:space="preserve"> </w:t>
      </w:r>
      <w:r w:rsidRPr="00CF48E6">
        <w:rPr>
          <w:b w:val="0"/>
          <w:bCs/>
          <w:color w:val="404040" w:themeColor="text1" w:themeTint="BF"/>
          <w:sz w:val="20"/>
        </w:rPr>
        <w:t xml:space="preserve">(Gráfico </w:t>
      </w:r>
      <w:r>
        <w:rPr>
          <w:b w:val="0"/>
          <w:bCs/>
          <w:color w:val="404040" w:themeColor="text1" w:themeTint="BF"/>
          <w:sz w:val="20"/>
        </w:rPr>
        <w:t>5</w:t>
      </w:r>
      <w:r w:rsidRPr="00CF48E6">
        <w:rPr>
          <w:b w:val="0"/>
          <w:bCs/>
          <w:color w:val="404040" w:themeColor="text1" w:themeTint="BF"/>
          <w:sz w:val="20"/>
        </w:rPr>
        <w:t>).</w:t>
      </w:r>
    </w:p>
    <w:p w14:paraId="203DE54B" w14:textId="77777777" w:rsidR="00934632" w:rsidRPr="00856E9D" w:rsidRDefault="00934632" w:rsidP="00A07044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63347ED8" w14:textId="4A53D877" w:rsidR="00C90F86" w:rsidRDefault="00FB77AC" w:rsidP="00FB77AC">
      <w:pPr>
        <w:ind w:left="1134" w:right="848"/>
        <w:jc w:val="both"/>
        <w:rPr>
          <w:rFonts w:ascii="Arial" w:hAnsi="Arial" w:cs="Arial"/>
          <w:noProof/>
          <w:color w:val="333333"/>
          <w:lang w:eastAsia="pt-BR"/>
        </w:rPr>
      </w:pPr>
      <w:r w:rsidRPr="00954D3C">
        <w:rPr>
          <w:noProof/>
        </w:rPr>
        <w:drawing>
          <wp:inline distT="0" distB="0" distL="0" distR="0" wp14:anchorId="0DA42A98" wp14:editId="7693297D">
            <wp:extent cx="6191250" cy="3094990"/>
            <wp:effectExtent l="0" t="0" r="0" b="9525"/>
            <wp:docPr id="5024620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6202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12B6" w14:textId="1D343637" w:rsidR="005C4A4D" w:rsidRDefault="005C4A4D" w:rsidP="00954D3C">
      <w:pPr>
        <w:ind w:left="1134" w:right="848" w:firstLine="426"/>
        <w:jc w:val="both"/>
        <w:rPr>
          <w:rFonts w:ascii="Arial" w:hAnsi="Arial" w:cs="Arial"/>
          <w:color w:val="404040" w:themeColor="text1" w:themeTint="BF"/>
        </w:rPr>
      </w:pPr>
    </w:p>
    <w:p w14:paraId="4A4A3046" w14:textId="1648EFE7" w:rsidR="00FB77AC" w:rsidRDefault="00FB77AC" w:rsidP="00FB77AC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>
        <w:rPr>
          <w:b w:val="0"/>
          <w:bCs/>
          <w:color w:val="404040" w:themeColor="text1" w:themeTint="BF"/>
          <w:sz w:val="20"/>
        </w:rPr>
        <w:t>O preço médio FOB origem das importações no primeiro trimestre de 2024, denominado em dólar, situou-se em patamar 13,2% inferior à média para esse trimestre observada nos anos de 2019 a 2023 (Gráfico 6).</w:t>
      </w:r>
    </w:p>
    <w:p w14:paraId="31B813DD" w14:textId="77777777" w:rsidR="00993F32" w:rsidRDefault="00993F32" w:rsidP="00D21703">
      <w:pPr>
        <w:autoSpaceDE w:val="0"/>
        <w:spacing w:before="120" w:after="120"/>
        <w:ind w:left="1276" w:right="848" w:firstLine="709"/>
        <w:jc w:val="both"/>
        <w:rPr>
          <w:noProof/>
        </w:rPr>
      </w:pPr>
    </w:p>
    <w:p w14:paraId="5779098E" w14:textId="4CEDB7BD" w:rsidR="00993F32" w:rsidRDefault="00954D3C" w:rsidP="00FB77AC">
      <w:pPr>
        <w:autoSpaceDE w:val="0"/>
        <w:spacing w:before="120" w:after="120"/>
        <w:ind w:left="1276" w:right="848" w:firstLine="425"/>
        <w:jc w:val="both"/>
        <w:rPr>
          <w:rFonts w:ascii="Arial" w:hAnsi="Arial" w:cs="Arial"/>
          <w:color w:val="404040" w:themeColor="text1" w:themeTint="BF"/>
        </w:rPr>
      </w:pPr>
      <w:r w:rsidRPr="00954D3C">
        <w:rPr>
          <w:noProof/>
        </w:rPr>
        <w:drawing>
          <wp:inline distT="0" distB="0" distL="0" distR="0" wp14:anchorId="56AEA2C7" wp14:editId="760C00A8">
            <wp:extent cx="5580565" cy="3104515"/>
            <wp:effectExtent l="0" t="0" r="1270" b="635"/>
            <wp:docPr id="18834213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2132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5108" cy="311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22A0" w14:textId="77777777" w:rsidR="00993F32" w:rsidRDefault="00993F32" w:rsidP="00993F32">
      <w:pPr>
        <w:autoSpaceDE w:val="0"/>
        <w:spacing w:before="120" w:after="120"/>
        <w:ind w:left="1276" w:right="848" w:firstLine="284"/>
        <w:jc w:val="both"/>
        <w:rPr>
          <w:rFonts w:ascii="Arial" w:hAnsi="Arial" w:cs="Arial"/>
          <w:color w:val="404040" w:themeColor="text1" w:themeTint="BF"/>
        </w:rPr>
      </w:pPr>
    </w:p>
    <w:p w14:paraId="1532D545" w14:textId="5F7A5C91" w:rsidR="005C4A4D" w:rsidRDefault="00BD46AB" w:rsidP="005C4A4D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hanging="283"/>
        <w:contextualSpacing w:val="0"/>
        <w:rPr>
          <w:color w:val="99CC00"/>
          <w:sz w:val="20"/>
        </w:rPr>
      </w:pPr>
      <w:r>
        <w:rPr>
          <w:color w:val="92D050"/>
          <w:sz w:val="20"/>
        </w:rPr>
        <w:t>3</w:t>
      </w:r>
      <w:r w:rsidR="005C4A4D">
        <w:rPr>
          <w:color w:val="92D050"/>
          <w:sz w:val="20"/>
        </w:rPr>
        <w:t xml:space="preserve">. </w:t>
      </w:r>
      <w:r w:rsidR="00D90A30">
        <w:rPr>
          <w:color w:val="92D050"/>
          <w:sz w:val="20"/>
        </w:rPr>
        <w:t xml:space="preserve">  </w:t>
      </w:r>
      <w:r w:rsidR="005C4A4D">
        <w:rPr>
          <w:color w:val="92D050"/>
          <w:sz w:val="20"/>
        </w:rPr>
        <w:t xml:space="preserve"> </w:t>
      </w:r>
      <w:r w:rsidR="006B764D">
        <w:rPr>
          <w:color w:val="92D050"/>
          <w:sz w:val="20"/>
        </w:rPr>
        <w:t>TENDÊNCIAS</w:t>
      </w:r>
      <w:r w:rsidR="00D90A30">
        <w:rPr>
          <w:color w:val="92D050"/>
          <w:sz w:val="20"/>
        </w:rPr>
        <w:t xml:space="preserve"> </w:t>
      </w:r>
      <w:r w:rsidR="004004BF">
        <w:rPr>
          <w:color w:val="92D050"/>
          <w:sz w:val="20"/>
        </w:rPr>
        <w:t xml:space="preserve"> </w:t>
      </w:r>
      <w:r w:rsidR="000C1FD6">
        <w:rPr>
          <w:color w:val="92D050"/>
          <w:sz w:val="20"/>
        </w:rPr>
        <w:t>DO MERCADO</w:t>
      </w:r>
      <w:r w:rsidR="005C4A4D" w:rsidRPr="00A761E6">
        <w:rPr>
          <w:color w:val="92D050"/>
          <w:sz w:val="20"/>
        </w:rPr>
        <w:t xml:space="preserve"> BRASILEIRO</w:t>
      </w:r>
    </w:p>
    <w:tbl>
      <w:tblPr>
        <w:tblpPr w:leftFromText="141" w:rightFromText="141" w:vertAnchor="text" w:horzAnchor="margin" w:tblpXSpec="center" w:tblpY="392"/>
        <w:tblW w:w="4452" w:type="pct"/>
        <w:tblLayout w:type="fixed"/>
        <w:tblLook w:val="0000" w:firstRow="0" w:lastRow="0" w:firstColumn="0" w:lastColumn="0" w:noHBand="0" w:noVBand="0"/>
      </w:tblPr>
      <w:tblGrid>
        <w:gridCol w:w="5240"/>
        <w:gridCol w:w="5352"/>
      </w:tblGrid>
      <w:tr w:rsidR="00BD6CE8" w14:paraId="228A66CD" w14:textId="77777777" w:rsidTr="00BD6CE8">
        <w:trPr>
          <w:trHeight w:val="563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DC546"/>
            <w:vAlign w:val="center"/>
          </w:tcPr>
          <w:p w14:paraId="36509359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  FATORES DE ALTA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DC546"/>
            <w:vAlign w:val="center"/>
          </w:tcPr>
          <w:p w14:paraId="4C318364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FATORES DE BAIXA</w:t>
            </w:r>
          </w:p>
        </w:tc>
      </w:tr>
      <w:tr w:rsidR="00BD6CE8" w14:paraId="7346FC77" w14:textId="77777777" w:rsidTr="00BD6CE8">
        <w:trPr>
          <w:trHeight w:val="338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2EFD9"/>
            <w:vAlign w:val="center"/>
          </w:tcPr>
          <w:p w14:paraId="046197CF" w14:textId="21E1A2F2" w:rsidR="00B1263E" w:rsidRDefault="00BD6CE8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A produção na região Sudeste e Centro-Oeste, que representou 80,0% da produção nacional em 2022, encontra-se em entressafra até julho.</w:t>
            </w:r>
            <w:r w:rsidRPr="00E035A8">
              <w:rPr>
                <w:rFonts w:ascii="Arial" w:hAnsi="Arial" w:cs="Arial"/>
                <w:color w:val="404040" w:themeColor="text1" w:themeTint="BF"/>
                <w:szCs w:val="16"/>
              </w:rPr>
              <w:t xml:space="preserve">  </w:t>
            </w:r>
            <w:r w:rsidR="002F1870">
              <w:rPr>
                <w:rFonts w:ascii="Arial" w:hAnsi="Arial" w:cs="Arial"/>
                <w:color w:val="404040" w:themeColor="text1" w:themeTint="BF"/>
                <w:szCs w:val="16"/>
              </w:rPr>
              <w:t>A colheita na região Sul encerrou em dezembro.</w:t>
            </w:r>
          </w:p>
          <w:p w14:paraId="32968749" w14:textId="076F7E98" w:rsidR="00BD6CE8" w:rsidRDefault="00B1263E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O 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preço médio FOB de importação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nesse primeiro trimestre 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aumentou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13,1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% quando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denominado em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 dóla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res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 e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8,5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% quando </w:t>
            </w:r>
            <w:r w:rsidR="00D90A30">
              <w:rPr>
                <w:rFonts w:ascii="Arial" w:hAnsi="Arial" w:cs="Arial"/>
                <w:color w:val="404040" w:themeColor="text1" w:themeTint="BF"/>
                <w:szCs w:val="16"/>
              </w:rPr>
              <w:t>denominado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 em reais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pela taxa de câmbio do mês</w:t>
            </w:r>
            <w:r w:rsidR="004004BF">
              <w:rPr>
                <w:rFonts w:ascii="Arial" w:hAnsi="Arial" w:cs="Arial"/>
                <w:color w:val="404040" w:themeColor="text1" w:themeTint="BF"/>
                <w:szCs w:val="16"/>
              </w:rPr>
              <w:t>, na comparação com o mesmo trimestre do ano anterior.</w:t>
            </w:r>
            <w:r w:rsidR="00BD6CE8" w:rsidRPr="00E035A8"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14:paraId="0E455435" w14:textId="085F7B3F" w:rsidR="00BD6CE8" w:rsidRDefault="00BD6CE8" w:rsidP="00BD6CE8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 w:rsidRPr="00000C9D"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 A quantidade importada no primeiro trimestre de 2024 aumentou 16,1% na comparação com o mesmo trimestre do ano anterior.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</w:t>
            </w:r>
          </w:p>
          <w:p w14:paraId="217DD451" w14:textId="106CD229" w:rsidR="00BD6CE8" w:rsidRDefault="00BD6CE8" w:rsidP="004B397C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  </w:t>
            </w:r>
          </w:p>
        </w:tc>
      </w:tr>
      <w:tr w:rsidR="00BD6CE8" w14:paraId="2DA5AF88" w14:textId="77777777" w:rsidTr="00BD6CE8">
        <w:trPr>
          <w:trHeight w:val="686"/>
        </w:trPr>
        <w:tc>
          <w:tcPr>
            <w:tcW w:w="10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055067A8" w14:textId="77777777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 </w:t>
            </w:r>
          </w:p>
          <w:p w14:paraId="78A54669" w14:textId="07BD8AB5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544E">
              <w:rPr>
                <w:rFonts w:ascii="Arial" w:hAnsi="Arial" w:cs="Arial"/>
                <w:b/>
                <w:color w:val="404040" w:themeColor="text1" w:themeTint="BF"/>
              </w:rPr>
              <w:t>Expectativa</w:t>
            </w:r>
            <w:r w:rsidRPr="00FB544E">
              <w:rPr>
                <w:rFonts w:ascii="Arial" w:hAnsi="Arial" w:cs="Arial"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Estima-se preços pagos ao produtor </w:t>
            </w:r>
            <w:r w:rsidR="00BD56AA">
              <w:rPr>
                <w:rFonts w:ascii="Arial" w:hAnsi="Arial" w:cs="Arial"/>
                <w:color w:val="404040" w:themeColor="text1" w:themeTint="BF"/>
              </w:rPr>
              <w:t xml:space="preserve">e no atacado </w:t>
            </w:r>
            <w:r w:rsidR="00287039">
              <w:rPr>
                <w:rFonts w:ascii="Arial" w:hAnsi="Arial" w:cs="Arial"/>
                <w:color w:val="404040" w:themeColor="text1" w:themeTint="BF"/>
              </w:rPr>
              <w:t xml:space="preserve">em alta </w:t>
            </w:r>
            <w:r>
              <w:rPr>
                <w:rFonts w:ascii="Arial" w:hAnsi="Arial" w:cs="Arial"/>
                <w:color w:val="404040" w:themeColor="text1" w:themeTint="BF"/>
              </w:rPr>
              <w:t>no próximo mês.</w:t>
            </w:r>
          </w:p>
          <w:p w14:paraId="778B14B1" w14:textId="77777777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333333"/>
                <w:sz w:val="18"/>
                <w:szCs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6"/>
              </w:rPr>
              <w:t xml:space="preserve"> </w:t>
            </w:r>
          </w:p>
        </w:tc>
      </w:tr>
    </w:tbl>
    <w:p w14:paraId="7191AA92" w14:textId="79C0763B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t xml:space="preserve"> </w:t>
      </w:r>
    </w:p>
    <w:p w14:paraId="7C498C3C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2C95DAE6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BFB8233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3067F327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65493289" w14:textId="1EE7E12F" w:rsidR="005C4A4D" w:rsidRDefault="00BD46AB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t>4</w:t>
      </w:r>
      <w:r w:rsidR="005C4A4D">
        <w:rPr>
          <w:color w:val="99CC00"/>
          <w:sz w:val="20"/>
          <w:szCs w:val="21"/>
        </w:rPr>
        <w:t xml:space="preserve">.    </w:t>
      </w:r>
      <w:r w:rsidR="005C4A4D" w:rsidRPr="0039778D">
        <w:rPr>
          <w:color w:val="99CC00"/>
          <w:sz w:val="20"/>
          <w:szCs w:val="21"/>
        </w:rPr>
        <w:t>DESTAQUE DO</w:t>
      </w:r>
      <w:r w:rsidR="005C4A4D">
        <w:rPr>
          <w:color w:val="99CC00"/>
          <w:sz w:val="20"/>
          <w:szCs w:val="21"/>
        </w:rPr>
        <w:t xml:space="preserve"> ANALISTA</w:t>
      </w:r>
      <w:r w:rsidR="005C4A4D" w:rsidRPr="0039778D">
        <w:rPr>
          <w:color w:val="99CC00"/>
          <w:sz w:val="20"/>
          <w:szCs w:val="21"/>
        </w:rPr>
        <w:t xml:space="preserve"> </w:t>
      </w:r>
    </w:p>
    <w:p w14:paraId="4DDE3E9B" w14:textId="04921401" w:rsidR="005C4A4D" w:rsidRDefault="000C1FD6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8E3C61B" wp14:editId="6BC59BA4">
                <wp:simplePos x="0" y="0"/>
                <wp:positionH relativeFrom="margin">
                  <wp:posOffset>514350</wp:posOffset>
                </wp:positionH>
                <wp:positionV relativeFrom="paragraph">
                  <wp:posOffset>149225</wp:posOffset>
                </wp:positionV>
                <wp:extent cx="6819265" cy="5801359"/>
                <wp:effectExtent l="0" t="0" r="19685" b="28575"/>
                <wp:wrapNone/>
                <wp:docPr id="86853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5801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A493" w14:textId="2F442152" w:rsidR="0068481F" w:rsidRPr="003F1BE9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O Gráfico 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7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apresenta os preços mensais reais pagos ao produtor para o alho nobre, roxo, extra, classe 5, no estado de Minas Gerais, principal estado produtor, no período 201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202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(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março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)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corrigidos pelo IPCA de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março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/202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C595121" w14:textId="5D71A570" w:rsidR="0068481F" w:rsidRPr="003F1BE9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Nesse estado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preço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real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mensa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l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médio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pago ao produtor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no primeiro trimestre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apresentou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aumentos de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32,3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%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na comparação com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preço rea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l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mensal médio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pago ao produtor no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mesmo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trimestre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do ano anterior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e de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23,0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%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na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comparação com o observado para a média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desse trimestre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nos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anos de 201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202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3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598A1B87" w14:textId="490070DE" w:rsidR="0068481F" w:rsidRPr="00F667F6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 período de entressafra nas regiões produtoras do Sudeste e Centro-Oeste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é um fator</w:t>
                            </w: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de sustentação dos preços pagos ao produtor</w:t>
                            </w:r>
                            <w:r w:rsidR="004C0E2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no estado</w:t>
                            </w: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4D3BDBDF" w14:textId="01567DD1" w:rsidR="005C4A4D" w:rsidRDefault="00EA2649" w:rsidP="000C1FD6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EA32CE" w:rsidRPr="00EA32CE">
                              <w:rPr>
                                <w:noProof/>
                              </w:rPr>
                              <w:drawing>
                                <wp:inline distT="0" distB="0" distL="0" distR="0" wp14:anchorId="6E255CCB" wp14:editId="724A1DAC">
                                  <wp:extent cx="6134100" cy="3552825"/>
                                  <wp:effectExtent l="0" t="0" r="0" b="9525"/>
                                  <wp:docPr id="2050683315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683315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4100" cy="355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EE89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5DE770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289E10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B405F68" w14:textId="2718A8C0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F98F5E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418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A1F09B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3C5A1E7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FE0F9A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170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D55FB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85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8C6D616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F0FF09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8CDE24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32E17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F00A2F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679C16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7FDE2D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F50CB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0F6309C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0FB39FE0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909079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A76684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B8A6B7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848A21E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45805175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205EE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Na comparação com a média de preços reais para o mês de novembro, de 2017 a 2021, de R$ 123,28/cx 10 kg, situou-se em um patamar 10,6% superior.</w:t>
                            </w:r>
                          </w:p>
                          <w:p w14:paraId="66C1D94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5BA8371" w14:textId="77777777" w:rsidR="005C4A4D" w:rsidRDefault="005C4A4D" w:rsidP="005C4A4D">
                            <w:pPr>
                              <w:spacing w:before="120" w:after="120"/>
                              <w:ind w:left="-709" w:right="247" w:firstLine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F51546D" w14:textId="77777777" w:rsidR="005C4A4D" w:rsidRPr="00EB6559" w:rsidRDefault="005C4A4D" w:rsidP="005C4A4D">
                            <w:pPr>
                              <w:spacing w:before="120" w:after="120"/>
                              <w:ind w:left="142" w:right="247" w:hanging="142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C6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5pt;margin-top:11.75pt;width:536.95pt;height:456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" strokecolor="#9c0">
                <v:textbox>
                  <w:txbxContent>
                    <w:p w14:paraId="0AFFA493" w14:textId="2F442152" w:rsidR="0068481F" w:rsidRPr="003F1BE9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O Gráfico 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7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apresenta os preços mensais reais pagos ao produtor para o alho nobre, roxo, extra, classe 5, no estado de Minas Gerais, principal estado produtor, no período 201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202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(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março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)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corrigidos pelo IPCA de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março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/202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0C595121" w14:textId="5D71A570" w:rsidR="0068481F" w:rsidRPr="003F1BE9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Nesse estado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preço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real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mensa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l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médio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pago ao produtor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no primeiro trimestre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apresentou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aumentos de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32,3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%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na comparação com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preço rea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l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mensal médio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pago ao produtor no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mesmo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trimestre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do ano anterior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e de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23,0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%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na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comparação com o observado para a média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desse trimestre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nos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anos de 201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202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3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598A1B87" w14:textId="490070DE" w:rsidR="0068481F" w:rsidRPr="00F667F6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 período de entressafra nas regiões produtoras do Sudeste e Centro-Oeste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é um fator</w:t>
                      </w: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de sustentação dos preços pagos ao produtor</w:t>
                      </w:r>
                      <w:r w:rsidR="004C0E2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no estado</w:t>
                      </w: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4D3BDBDF" w14:textId="01567DD1" w:rsidR="005C4A4D" w:rsidRDefault="00EA2649" w:rsidP="000C1FD6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EA32CE" w:rsidRPr="00EA32CE">
                        <w:drawing>
                          <wp:inline distT="0" distB="0" distL="0" distR="0" wp14:anchorId="6E255CCB" wp14:editId="724A1DAC">
                            <wp:extent cx="6134100" cy="3552825"/>
                            <wp:effectExtent l="0" t="0" r="0" b="9525"/>
                            <wp:docPr id="2050683315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683315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4100" cy="355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EE89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5DE770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289E10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B405F68" w14:textId="2718A8C0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F98F5E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418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A1F09B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3C5A1E7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FE0F9A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170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D55FB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85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8C6D616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F0FF09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8CDE24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32E17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F00A2F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679C16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7FDE2D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F50CB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0F6309C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0FB39FE0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909079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A76684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B8A6B7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848A21E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45805175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  </w:t>
                      </w:r>
                      <w:r w:rsidRPr="00205EE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Na comparação com a média de preços reais para o mês de novembro, de 2017 a 2021, de R$ 123,28/cx 10 kg, situou-se em um patamar 10,6% superior.</w:t>
                      </w:r>
                    </w:p>
                    <w:p w14:paraId="66C1D94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5BA8371" w14:textId="77777777" w:rsidR="005C4A4D" w:rsidRDefault="005C4A4D" w:rsidP="005C4A4D">
                      <w:pPr>
                        <w:spacing w:before="120" w:after="120"/>
                        <w:ind w:left="-709" w:right="247" w:firstLine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F51546D" w14:textId="77777777" w:rsidR="005C4A4D" w:rsidRPr="00EB6559" w:rsidRDefault="005C4A4D" w:rsidP="005C4A4D">
                      <w:pPr>
                        <w:spacing w:before="120" w:after="120"/>
                        <w:ind w:left="142" w:right="247" w:hanging="142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CEDC6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22D81C98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A18CE77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6DFEEBEA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06F3F22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BF78B58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52AC5DAB" w14:textId="77777777" w:rsidR="00CE35C7" w:rsidRPr="00CE35C7" w:rsidRDefault="00CE35C7" w:rsidP="00CE35C7"/>
    <w:p w14:paraId="12B14CF4" w14:textId="3EA81EDB" w:rsidR="00701DAD" w:rsidRDefault="00701DAD" w:rsidP="00E55B6F">
      <w:pPr>
        <w:ind w:left="993" w:firstLine="567"/>
        <w:rPr>
          <w:noProof/>
        </w:rPr>
      </w:pPr>
    </w:p>
    <w:p w14:paraId="5AB46796" w14:textId="77777777" w:rsidR="008A753E" w:rsidRDefault="008A753E" w:rsidP="000870BA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4E5E9A12" w14:textId="77777777" w:rsidR="0077022E" w:rsidRDefault="0077022E" w:rsidP="000870BA">
      <w:pPr>
        <w:pStyle w:val="Textoembloco"/>
        <w:ind w:left="993" w:right="848" w:firstLine="992"/>
        <w:rPr>
          <w:color w:val="404040" w:themeColor="text1" w:themeTint="BF"/>
        </w:rPr>
      </w:pPr>
    </w:p>
    <w:p w14:paraId="323FADCF" w14:textId="52B49F2F" w:rsidR="000870BA" w:rsidRDefault="000870BA" w:rsidP="00552C6C">
      <w:pPr>
        <w:pStyle w:val="Textoembloco"/>
        <w:ind w:left="993" w:right="848" w:firstLine="283"/>
        <w:rPr>
          <w:color w:val="404040" w:themeColor="text1" w:themeTint="BF"/>
        </w:rPr>
      </w:pPr>
    </w:p>
    <w:p w14:paraId="37122A0C" w14:textId="77777777" w:rsidR="004E1A4B" w:rsidRDefault="004E1A4B" w:rsidP="007B4667">
      <w:pPr>
        <w:pStyle w:val="Textoembloco"/>
        <w:ind w:left="993" w:right="848" w:firstLine="567"/>
        <w:rPr>
          <w:color w:val="404040" w:themeColor="text1" w:themeTint="BF"/>
        </w:rPr>
      </w:pPr>
    </w:p>
    <w:sectPr w:rsidR="004E1A4B" w:rsidSect="00E1514C">
      <w:headerReference w:type="default" r:id="rId19"/>
      <w:footerReference w:type="default" r:id="rId20"/>
      <w:footnotePr>
        <w:pos w:val="beneathText"/>
      </w:footnotePr>
      <w:pgSz w:w="11906" w:h="16838"/>
      <w:pgMar w:top="3260" w:right="0" w:bottom="1276" w:left="0" w:header="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BD22" w14:textId="77777777" w:rsidR="00E1514C" w:rsidRDefault="00E1514C" w:rsidP="00E72CF8">
      <w:r>
        <w:separator/>
      </w:r>
    </w:p>
  </w:endnote>
  <w:endnote w:type="continuationSeparator" w:id="0">
    <w:p w14:paraId="12491F76" w14:textId="77777777" w:rsidR="00E1514C" w:rsidRDefault="00E1514C" w:rsidP="00E7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AEE7" w14:textId="77777777" w:rsidR="00321D22" w:rsidRPr="00D13F4D" w:rsidRDefault="00321D22" w:rsidP="00467054">
    <w:pPr>
      <w:spacing w:before="100" w:beforeAutospacing="1" w:after="120"/>
      <w:rPr>
        <w:rFonts w:ascii="Arial" w:hAnsi="Arial"/>
        <w:b/>
        <w:bCs/>
        <w:color w:val="5F5F5F"/>
        <w:sz w:val="16"/>
      </w:rPr>
    </w:pPr>
  </w:p>
  <w:p w14:paraId="55D98D80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6EC9F8CB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7A8C56F5" w14:textId="1BB2DD06" w:rsidR="00321D22" w:rsidRPr="00FF1DB5" w:rsidRDefault="00321D22" w:rsidP="00321D22">
    <w:pPr>
      <w:spacing w:before="120"/>
      <w:rPr>
        <w:rFonts w:ascii="Arial" w:hAnsi="Arial"/>
        <w:b/>
        <w:bCs/>
        <w:color w:val="7F7F7F" w:themeColor="text1" w:themeTint="80"/>
        <w:sz w:val="16"/>
        <w:szCs w:val="16"/>
      </w:rPr>
    </w:pPr>
    <w:r w:rsidRPr="003B09B4">
      <w:rPr>
        <w:rFonts w:ascii="Arial" w:hAnsi="Arial"/>
        <w:b/>
        <w:bCs/>
        <w:color w:val="595959" w:themeColor="text1" w:themeTint="A6"/>
        <w:sz w:val="16"/>
      </w:rPr>
      <w:t xml:space="preserve">               </w:t>
    </w:r>
    <w:r w:rsidRPr="00FF1DB5">
      <w:rPr>
        <w:rFonts w:ascii="Arial" w:hAnsi="Arial"/>
        <w:b/>
        <w:bCs/>
        <w:color w:val="7F7F7F" w:themeColor="text1" w:themeTint="80"/>
        <w:sz w:val="16"/>
      </w:rPr>
      <w:t xml:space="preserve">Maria Helena Fagundes – Técnica de Planejamento – TNS </w:t>
    </w:r>
    <w:r w:rsidRPr="00FF1DB5">
      <w:rPr>
        <w:rFonts w:ascii="Arial" w:hAnsi="Arial"/>
        <w:b/>
        <w:bCs/>
        <w:color w:val="7F7F7F" w:themeColor="text1" w:themeTint="80"/>
        <w:sz w:val="16"/>
        <w:szCs w:val="16"/>
      </w:rPr>
      <w:t>IV       E-mail: mh.fagundes@conab.gov.br       TEL: (61) 3312-6375</w:t>
    </w:r>
  </w:p>
  <w:p w14:paraId="74F0E88A" w14:textId="4EDD7462" w:rsidR="00321D22" w:rsidRPr="00FF1DB5" w:rsidRDefault="00321D22" w:rsidP="00321D22">
    <w:pPr>
      <w:pStyle w:val="Rodap"/>
      <w:spacing w:before="120"/>
      <w:rPr>
        <w:rFonts w:ascii="Arial" w:hAnsi="Arial" w:cs="Arial"/>
        <w:color w:val="7F7F7F" w:themeColor="text1" w:themeTint="80"/>
        <w:sz w:val="16"/>
        <w:szCs w:val="16"/>
      </w:rPr>
    </w:pP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          </w:t>
    </w:r>
    <w:r w:rsidR="00C648D9" w:rsidRPr="00FF1DB5">
      <w:rPr>
        <w:rFonts w:ascii="Arial" w:hAnsi="Arial" w:cs="Arial"/>
        <w:color w:val="7F7F7F" w:themeColor="text1" w:themeTint="80"/>
        <w:sz w:val="16"/>
        <w:szCs w:val="16"/>
      </w:rPr>
      <w:t xml:space="preserve">CONAB - 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>SGAS 901 Bloco A, Lote 69 - Edifício CONAB - CEP 70.390-000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Brasília DF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hyperlink r:id="rId1" w:history="1">
      <w:r w:rsidRPr="00FF1DB5">
        <w:rPr>
          <w:rStyle w:val="Hyperlink"/>
          <w:rFonts w:ascii="Arial" w:hAnsi="Arial" w:cs="Arial"/>
          <w:color w:val="7F7F7F" w:themeColor="text1" w:themeTint="80"/>
          <w:sz w:val="16"/>
          <w:szCs w:val="16"/>
        </w:rPr>
        <w:t>www.conab.gov.br</w:t>
      </w:r>
    </w:hyperlink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Tel.: (61) 3312 6241</w:t>
    </w:r>
  </w:p>
  <w:p w14:paraId="3DD92AA3" w14:textId="33D0B3A1" w:rsidR="00307DF5" w:rsidRPr="003B09B4" w:rsidRDefault="00307DF5" w:rsidP="00321D22">
    <w:pPr>
      <w:pStyle w:val="Rodap"/>
      <w:rPr>
        <w:rFonts w:ascii="Arial" w:hAnsi="Arial" w:cs="Arial"/>
        <w:color w:val="595959" w:themeColor="text1" w:themeTint="A6"/>
        <w:sz w:val="18"/>
        <w:szCs w:val="18"/>
      </w:rPr>
    </w:pPr>
  </w:p>
  <w:p w14:paraId="4F45842F" w14:textId="77777777" w:rsidR="00307DF5" w:rsidRDefault="00307DF5" w:rsidP="00B97BF3">
    <w:pPr>
      <w:pStyle w:val="Rodap"/>
      <w:tabs>
        <w:tab w:val="left" w:pos="2356"/>
      </w:tabs>
      <w:ind w:left="-737" w:right="565" w:firstLine="11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1BED" w14:textId="77777777" w:rsidR="00E1514C" w:rsidRDefault="00E1514C" w:rsidP="00E72CF8">
      <w:r>
        <w:separator/>
      </w:r>
    </w:p>
  </w:footnote>
  <w:footnote w:type="continuationSeparator" w:id="0">
    <w:p w14:paraId="05F48163" w14:textId="77777777" w:rsidR="00E1514C" w:rsidRDefault="00E1514C" w:rsidP="00E7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1FCC" w14:textId="03C9FE26" w:rsidR="00307DF5" w:rsidRDefault="00087C65" w:rsidP="00742506">
    <w:pPr>
      <w:pStyle w:val="Cabealho"/>
      <w:ind w:left="567" w:firstLine="993"/>
      <w:rPr>
        <w:lang w:eastAsia="pt-B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41B29FD2" wp14:editId="52C251D3">
              <wp:simplePos x="0" y="0"/>
              <wp:positionH relativeFrom="column">
                <wp:posOffset>-46355</wp:posOffset>
              </wp:positionH>
              <wp:positionV relativeFrom="page">
                <wp:posOffset>1409700</wp:posOffset>
              </wp:positionV>
              <wp:extent cx="2276475" cy="389255"/>
              <wp:effectExtent l="0" t="0" r="0" b="0"/>
              <wp:wrapTopAndBottom/>
              <wp:docPr id="74130690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89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7A127B" w14:textId="65CEFB5A" w:rsidR="00307DF5" w:rsidRPr="0032338F" w:rsidRDefault="00D2332C" w:rsidP="00742506">
                          <w:pPr>
                            <w:ind w:firstLine="426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24"/>
                              <w:szCs w:val="36"/>
                            </w:rPr>
                            <w:t xml:space="preserve">   </w:t>
                          </w:r>
                          <w:r w:rsidR="00ED2CD7" w:rsidRPr="0032338F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 w:val="22"/>
                              <w:szCs w:val="22"/>
                            </w:rPr>
                            <w:t>ALHO</w:t>
                          </w:r>
                        </w:p>
                        <w:p w14:paraId="1223AF16" w14:textId="454DAC01" w:rsidR="00307DF5" w:rsidRPr="0032338F" w:rsidRDefault="00D2332C" w:rsidP="00840753">
                          <w:pPr>
                            <w:ind w:left="567" w:hanging="141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  </w:t>
                          </w:r>
                          <w:r w:rsidR="00340073"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</w:t>
                          </w:r>
                          <w:r w:rsidR="007F68F7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MARÇO </w:t>
                          </w:r>
                          <w:r w:rsidR="00433930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>DE 2024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29FD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3.65pt;margin-top:111pt;width:179.25pt;height:30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" stroked="f">
              <v:fill opacity="0"/>
              <v:textbox inset=".1pt,.1pt,.1pt,.1pt">
                <w:txbxContent>
                  <w:p w14:paraId="1C7A127B" w14:textId="65CEFB5A" w:rsidR="00307DF5" w:rsidRPr="0032338F" w:rsidRDefault="00D2332C" w:rsidP="00742506">
                    <w:pPr>
                      <w:ind w:firstLine="426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24"/>
                        <w:szCs w:val="36"/>
                      </w:rPr>
                      <w:t xml:space="preserve">   </w:t>
                    </w:r>
                    <w:r w:rsidR="00ED2CD7" w:rsidRPr="0032338F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 w:val="22"/>
                        <w:szCs w:val="22"/>
                      </w:rPr>
                      <w:t>ALHO</w:t>
                    </w:r>
                  </w:p>
                  <w:p w14:paraId="1223AF16" w14:textId="454DAC01" w:rsidR="00307DF5" w:rsidRPr="0032338F" w:rsidRDefault="00D2332C" w:rsidP="00840753">
                    <w:pPr>
                      <w:ind w:left="567" w:hanging="141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  </w:t>
                    </w:r>
                    <w:r w:rsidR="00340073"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</w:t>
                    </w:r>
                    <w:r w:rsidR="007F68F7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MARÇO </w:t>
                    </w:r>
                    <w:r w:rsidR="00433930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>DE 2024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D13F4D" w:rsidRPr="00D13F4D">
      <w:rPr>
        <w:noProof/>
        <w:color w:val="70AD47" w:themeColor="accent6"/>
      </w:rPr>
      <w:drawing>
        <wp:anchor distT="0" distB="0" distL="114935" distR="114935" simplePos="0" relativeHeight="251659264" behindDoc="0" locked="0" layoutInCell="1" allowOverlap="1" wp14:anchorId="284B9F35" wp14:editId="14C2B9F7">
          <wp:simplePos x="0" y="0"/>
          <wp:positionH relativeFrom="margin">
            <wp:align>left</wp:align>
          </wp:positionH>
          <wp:positionV relativeFrom="paragraph">
            <wp:posOffset>276225</wp:posOffset>
          </wp:positionV>
          <wp:extent cx="7018020" cy="1564640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70" r="-1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1564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CF8" w:rsidRPr="00EA507D">
      <w:rPr>
        <w:noProof/>
        <w:sz w:val="16"/>
        <w:szCs w:val="16"/>
      </w:rPr>
      <w:drawing>
        <wp:inline distT="0" distB="0" distL="0" distR="0" wp14:anchorId="1BEE3528" wp14:editId="55B47538">
          <wp:extent cx="7067550" cy="857250"/>
          <wp:effectExtent l="0" t="0" r="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6" r="-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-Publica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0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ubttuloFin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9DC546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</w:abstractNum>
  <w:abstractNum w:abstractNumId="3" w15:restartNumberingAfterBreak="0">
    <w:nsid w:val="004E570E"/>
    <w:multiLevelType w:val="hybridMultilevel"/>
    <w:tmpl w:val="747C2020"/>
    <w:lvl w:ilvl="0" w:tplc="0046F820">
      <w:start w:val="2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057B6C8B"/>
    <w:multiLevelType w:val="multilevel"/>
    <w:tmpl w:val="676400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5" w15:restartNumberingAfterBreak="0">
    <w:nsid w:val="06FA443A"/>
    <w:multiLevelType w:val="hybridMultilevel"/>
    <w:tmpl w:val="AA52814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7F8F"/>
    <w:multiLevelType w:val="hybridMultilevel"/>
    <w:tmpl w:val="19F2B6C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F5CAC"/>
    <w:multiLevelType w:val="hybridMultilevel"/>
    <w:tmpl w:val="126E42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05E"/>
    <w:multiLevelType w:val="hybridMultilevel"/>
    <w:tmpl w:val="C18E1672"/>
    <w:lvl w:ilvl="0" w:tplc="59A691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2B4ADE"/>
    <w:multiLevelType w:val="hybridMultilevel"/>
    <w:tmpl w:val="42A4EE84"/>
    <w:lvl w:ilvl="0" w:tplc="C2164C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2060A"/>
    <w:multiLevelType w:val="hybridMultilevel"/>
    <w:tmpl w:val="C170729C"/>
    <w:lvl w:ilvl="0" w:tplc="C3B80AAC">
      <w:start w:val="1"/>
      <w:numFmt w:val="decimal"/>
      <w:lvlText w:val="%1."/>
      <w:lvlJc w:val="left"/>
      <w:pPr>
        <w:ind w:left="720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7DDB"/>
    <w:multiLevelType w:val="hybridMultilevel"/>
    <w:tmpl w:val="BB3C5EDE"/>
    <w:lvl w:ilvl="0" w:tplc="F1947C52">
      <w:start w:val="1"/>
      <w:numFmt w:val="decimal"/>
      <w:lvlText w:val="%1."/>
      <w:lvlJc w:val="left"/>
      <w:pPr>
        <w:ind w:left="644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B56A44"/>
    <w:multiLevelType w:val="hybridMultilevel"/>
    <w:tmpl w:val="E1BEBBA8"/>
    <w:lvl w:ilvl="0" w:tplc="7F7641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AED2634"/>
    <w:multiLevelType w:val="hybridMultilevel"/>
    <w:tmpl w:val="B7C8FDB4"/>
    <w:lvl w:ilvl="0" w:tplc="B90C70D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862E9F"/>
    <w:multiLevelType w:val="multilevel"/>
    <w:tmpl w:val="6F16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5" w15:restartNumberingAfterBreak="0">
    <w:nsid w:val="59FC74EA"/>
    <w:multiLevelType w:val="hybridMultilevel"/>
    <w:tmpl w:val="F662AA9A"/>
    <w:lvl w:ilvl="0" w:tplc="9170FEA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7D22C9D"/>
    <w:multiLevelType w:val="hybridMultilevel"/>
    <w:tmpl w:val="621AD5D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13A0"/>
    <w:multiLevelType w:val="hybridMultilevel"/>
    <w:tmpl w:val="D688A9AE"/>
    <w:lvl w:ilvl="0" w:tplc="20E0A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89136863">
    <w:abstractNumId w:val="0"/>
  </w:num>
  <w:num w:numId="2" w16cid:durableId="40518986">
    <w:abstractNumId w:val="1"/>
  </w:num>
  <w:num w:numId="3" w16cid:durableId="829296554">
    <w:abstractNumId w:val="2"/>
  </w:num>
  <w:num w:numId="4" w16cid:durableId="1790586688">
    <w:abstractNumId w:val="4"/>
  </w:num>
  <w:num w:numId="5" w16cid:durableId="1309634046">
    <w:abstractNumId w:val="6"/>
  </w:num>
  <w:num w:numId="6" w16cid:durableId="1373728855">
    <w:abstractNumId w:val="14"/>
  </w:num>
  <w:num w:numId="7" w16cid:durableId="1572886088">
    <w:abstractNumId w:val="3"/>
  </w:num>
  <w:num w:numId="8" w16cid:durableId="1238326724">
    <w:abstractNumId w:val="15"/>
  </w:num>
  <w:num w:numId="9" w16cid:durableId="961306224">
    <w:abstractNumId w:val="8"/>
  </w:num>
  <w:num w:numId="10" w16cid:durableId="1941716172">
    <w:abstractNumId w:val="7"/>
  </w:num>
  <w:num w:numId="11" w16cid:durableId="135605251">
    <w:abstractNumId w:val="5"/>
  </w:num>
  <w:num w:numId="12" w16cid:durableId="439029866">
    <w:abstractNumId w:val="11"/>
  </w:num>
  <w:num w:numId="13" w16cid:durableId="2030058141">
    <w:abstractNumId w:val="10"/>
  </w:num>
  <w:num w:numId="14" w16cid:durableId="859125191">
    <w:abstractNumId w:val="9"/>
  </w:num>
  <w:num w:numId="15" w16cid:durableId="98720465">
    <w:abstractNumId w:val="13"/>
  </w:num>
  <w:num w:numId="16" w16cid:durableId="2112894243">
    <w:abstractNumId w:val="12"/>
  </w:num>
  <w:num w:numId="17" w16cid:durableId="1097942344">
    <w:abstractNumId w:val="17"/>
  </w:num>
  <w:num w:numId="18" w16cid:durableId="1771852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F8"/>
    <w:rsid w:val="00000420"/>
    <w:rsid w:val="00000C9D"/>
    <w:rsid w:val="00001BC0"/>
    <w:rsid w:val="00001C72"/>
    <w:rsid w:val="00001EA6"/>
    <w:rsid w:val="0000504E"/>
    <w:rsid w:val="00005FC6"/>
    <w:rsid w:val="0000771C"/>
    <w:rsid w:val="000114E6"/>
    <w:rsid w:val="00013D19"/>
    <w:rsid w:val="00014586"/>
    <w:rsid w:val="00014E1B"/>
    <w:rsid w:val="000167EF"/>
    <w:rsid w:val="00016ABD"/>
    <w:rsid w:val="00017F38"/>
    <w:rsid w:val="0002058B"/>
    <w:rsid w:val="000216B7"/>
    <w:rsid w:val="0002283E"/>
    <w:rsid w:val="000229D9"/>
    <w:rsid w:val="00022F75"/>
    <w:rsid w:val="0002459B"/>
    <w:rsid w:val="00024F23"/>
    <w:rsid w:val="000258CA"/>
    <w:rsid w:val="00026BBF"/>
    <w:rsid w:val="00030118"/>
    <w:rsid w:val="000304F6"/>
    <w:rsid w:val="00030F19"/>
    <w:rsid w:val="00031ADC"/>
    <w:rsid w:val="00031EB0"/>
    <w:rsid w:val="00033144"/>
    <w:rsid w:val="00033DB6"/>
    <w:rsid w:val="00033F5D"/>
    <w:rsid w:val="00034043"/>
    <w:rsid w:val="00034347"/>
    <w:rsid w:val="00034C42"/>
    <w:rsid w:val="00035448"/>
    <w:rsid w:val="00035D4E"/>
    <w:rsid w:val="0004011C"/>
    <w:rsid w:val="0004097A"/>
    <w:rsid w:val="00041856"/>
    <w:rsid w:val="00041DC8"/>
    <w:rsid w:val="00041DF2"/>
    <w:rsid w:val="00042735"/>
    <w:rsid w:val="00042B8C"/>
    <w:rsid w:val="00043179"/>
    <w:rsid w:val="00043AF8"/>
    <w:rsid w:val="00044DE1"/>
    <w:rsid w:val="00045D16"/>
    <w:rsid w:val="00047511"/>
    <w:rsid w:val="000477F1"/>
    <w:rsid w:val="00047B26"/>
    <w:rsid w:val="00050CAC"/>
    <w:rsid w:val="00050EE3"/>
    <w:rsid w:val="00051A6B"/>
    <w:rsid w:val="00051DCD"/>
    <w:rsid w:val="000521F0"/>
    <w:rsid w:val="00052AEA"/>
    <w:rsid w:val="0005519A"/>
    <w:rsid w:val="00060287"/>
    <w:rsid w:val="00060432"/>
    <w:rsid w:val="00060493"/>
    <w:rsid w:val="00060C89"/>
    <w:rsid w:val="000613C0"/>
    <w:rsid w:val="00061AD9"/>
    <w:rsid w:val="00061BA1"/>
    <w:rsid w:val="00062406"/>
    <w:rsid w:val="00062C20"/>
    <w:rsid w:val="000635E8"/>
    <w:rsid w:val="00063BF7"/>
    <w:rsid w:val="00064AC2"/>
    <w:rsid w:val="00064DB2"/>
    <w:rsid w:val="000675E0"/>
    <w:rsid w:val="000717AE"/>
    <w:rsid w:val="000741EB"/>
    <w:rsid w:val="0007593E"/>
    <w:rsid w:val="000764AA"/>
    <w:rsid w:val="000764EF"/>
    <w:rsid w:val="00076649"/>
    <w:rsid w:val="000807BC"/>
    <w:rsid w:val="00080D23"/>
    <w:rsid w:val="00082482"/>
    <w:rsid w:val="00082B51"/>
    <w:rsid w:val="000834BA"/>
    <w:rsid w:val="00084DFA"/>
    <w:rsid w:val="000850FE"/>
    <w:rsid w:val="0008559B"/>
    <w:rsid w:val="00086859"/>
    <w:rsid w:val="0008685C"/>
    <w:rsid w:val="000870BA"/>
    <w:rsid w:val="00087C65"/>
    <w:rsid w:val="00090B5E"/>
    <w:rsid w:val="00090CF1"/>
    <w:rsid w:val="00090F74"/>
    <w:rsid w:val="0009116D"/>
    <w:rsid w:val="00091422"/>
    <w:rsid w:val="0009252C"/>
    <w:rsid w:val="00093388"/>
    <w:rsid w:val="000949D3"/>
    <w:rsid w:val="00095039"/>
    <w:rsid w:val="00095841"/>
    <w:rsid w:val="00095F67"/>
    <w:rsid w:val="00096C9A"/>
    <w:rsid w:val="000A044B"/>
    <w:rsid w:val="000A267D"/>
    <w:rsid w:val="000A28D1"/>
    <w:rsid w:val="000A2967"/>
    <w:rsid w:val="000A330C"/>
    <w:rsid w:val="000A5FA2"/>
    <w:rsid w:val="000A6A2E"/>
    <w:rsid w:val="000A76BB"/>
    <w:rsid w:val="000A7DDF"/>
    <w:rsid w:val="000B01AE"/>
    <w:rsid w:val="000B0640"/>
    <w:rsid w:val="000B17FA"/>
    <w:rsid w:val="000B1E94"/>
    <w:rsid w:val="000B1EC8"/>
    <w:rsid w:val="000B5DAB"/>
    <w:rsid w:val="000B658F"/>
    <w:rsid w:val="000B6F4C"/>
    <w:rsid w:val="000C0318"/>
    <w:rsid w:val="000C13A1"/>
    <w:rsid w:val="000C1FD6"/>
    <w:rsid w:val="000C27CB"/>
    <w:rsid w:val="000C4A96"/>
    <w:rsid w:val="000C630E"/>
    <w:rsid w:val="000C71AC"/>
    <w:rsid w:val="000C7298"/>
    <w:rsid w:val="000C76D0"/>
    <w:rsid w:val="000D0908"/>
    <w:rsid w:val="000D0F29"/>
    <w:rsid w:val="000D1099"/>
    <w:rsid w:val="000D222D"/>
    <w:rsid w:val="000D28D1"/>
    <w:rsid w:val="000D2B5E"/>
    <w:rsid w:val="000D366D"/>
    <w:rsid w:val="000D459F"/>
    <w:rsid w:val="000D4714"/>
    <w:rsid w:val="000D494C"/>
    <w:rsid w:val="000D5694"/>
    <w:rsid w:val="000E14BE"/>
    <w:rsid w:val="000E2DB4"/>
    <w:rsid w:val="000E2EE9"/>
    <w:rsid w:val="000E6EDB"/>
    <w:rsid w:val="000F00B8"/>
    <w:rsid w:val="000F03F1"/>
    <w:rsid w:val="000F1092"/>
    <w:rsid w:val="000F2A10"/>
    <w:rsid w:val="000F3984"/>
    <w:rsid w:val="000F529E"/>
    <w:rsid w:val="000F64F4"/>
    <w:rsid w:val="000F76E1"/>
    <w:rsid w:val="00100C33"/>
    <w:rsid w:val="00101C8B"/>
    <w:rsid w:val="0010477A"/>
    <w:rsid w:val="00105F60"/>
    <w:rsid w:val="00106B0A"/>
    <w:rsid w:val="00106BFA"/>
    <w:rsid w:val="001077C0"/>
    <w:rsid w:val="0011076D"/>
    <w:rsid w:val="00114C38"/>
    <w:rsid w:val="0011653A"/>
    <w:rsid w:val="00117BC7"/>
    <w:rsid w:val="00122103"/>
    <w:rsid w:val="00122DB9"/>
    <w:rsid w:val="00123FD7"/>
    <w:rsid w:val="00125052"/>
    <w:rsid w:val="001254DE"/>
    <w:rsid w:val="001257AF"/>
    <w:rsid w:val="0013035C"/>
    <w:rsid w:val="00130404"/>
    <w:rsid w:val="0013079D"/>
    <w:rsid w:val="0013109A"/>
    <w:rsid w:val="00133393"/>
    <w:rsid w:val="00134E81"/>
    <w:rsid w:val="00136211"/>
    <w:rsid w:val="00137A5B"/>
    <w:rsid w:val="001401F5"/>
    <w:rsid w:val="00140663"/>
    <w:rsid w:val="001415A7"/>
    <w:rsid w:val="00141CF9"/>
    <w:rsid w:val="00142500"/>
    <w:rsid w:val="00143DD7"/>
    <w:rsid w:val="00145233"/>
    <w:rsid w:val="001459A1"/>
    <w:rsid w:val="001515D6"/>
    <w:rsid w:val="00151F61"/>
    <w:rsid w:val="001529B9"/>
    <w:rsid w:val="001533B3"/>
    <w:rsid w:val="0015351B"/>
    <w:rsid w:val="0015502B"/>
    <w:rsid w:val="001550C8"/>
    <w:rsid w:val="00155ABA"/>
    <w:rsid w:val="00156EC0"/>
    <w:rsid w:val="0015781A"/>
    <w:rsid w:val="0016133E"/>
    <w:rsid w:val="001619B0"/>
    <w:rsid w:val="00161C49"/>
    <w:rsid w:val="00161CE0"/>
    <w:rsid w:val="00162AC8"/>
    <w:rsid w:val="00163819"/>
    <w:rsid w:val="0016395A"/>
    <w:rsid w:val="00164D6B"/>
    <w:rsid w:val="00165787"/>
    <w:rsid w:val="00165B8C"/>
    <w:rsid w:val="00165ED5"/>
    <w:rsid w:val="00167531"/>
    <w:rsid w:val="001676A6"/>
    <w:rsid w:val="00167EE1"/>
    <w:rsid w:val="00170513"/>
    <w:rsid w:val="00171334"/>
    <w:rsid w:val="00172E63"/>
    <w:rsid w:val="0017435A"/>
    <w:rsid w:val="001757AD"/>
    <w:rsid w:val="00176BCD"/>
    <w:rsid w:val="001771DA"/>
    <w:rsid w:val="001777C7"/>
    <w:rsid w:val="00180026"/>
    <w:rsid w:val="001800AF"/>
    <w:rsid w:val="0018049C"/>
    <w:rsid w:val="00181272"/>
    <w:rsid w:val="00182262"/>
    <w:rsid w:val="00183028"/>
    <w:rsid w:val="0018362C"/>
    <w:rsid w:val="00183F98"/>
    <w:rsid w:val="00184D05"/>
    <w:rsid w:val="001854E5"/>
    <w:rsid w:val="0018564D"/>
    <w:rsid w:val="00185AFD"/>
    <w:rsid w:val="00185DE3"/>
    <w:rsid w:val="0019098B"/>
    <w:rsid w:val="00190E37"/>
    <w:rsid w:val="00191894"/>
    <w:rsid w:val="00192DC3"/>
    <w:rsid w:val="00193CAE"/>
    <w:rsid w:val="00193D22"/>
    <w:rsid w:val="001951B2"/>
    <w:rsid w:val="001955FA"/>
    <w:rsid w:val="00196492"/>
    <w:rsid w:val="00197360"/>
    <w:rsid w:val="0019786F"/>
    <w:rsid w:val="001A044D"/>
    <w:rsid w:val="001A10EF"/>
    <w:rsid w:val="001A171F"/>
    <w:rsid w:val="001A1F71"/>
    <w:rsid w:val="001A21DC"/>
    <w:rsid w:val="001A2B45"/>
    <w:rsid w:val="001A3FF5"/>
    <w:rsid w:val="001A44C9"/>
    <w:rsid w:val="001A488C"/>
    <w:rsid w:val="001A56BC"/>
    <w:rsid w:val="001A594E"/>
    <w:rsid w:val="001A60ED"/>
    <w:rsid w:val="001A70EA"/>
    <w:rsid w:val="001A72A4"/>
    <w:rsid w:val="001B0F34"/>
    <w:rsid w:val="001B1998"/>
    <w:rsid w:val="001B33AC"/>
    <w:rsid w:val="001B33C5"/>
    <w:rsid w:val="001B482C"/>
    <w:rsid w:val="001B49F6"/>
    <w:rsid w:val="001B4C81"/>
    <w:rsid w:val="001B4F70"/>
    <w:rsid w:val="001B69CE"/>
    <w:rsid w:val="001B6DBA"/>
    <w:rsid w:val="001B7588"/>
    <w:rsid w:val="001B75A1"/>
    <w:rsid w:val="001B761B"/>
    <w:rsid w:val="001C0A49"/>
    <w:rsid w:val="001C10A5"/>
    <w:rsid w:val="001C10FA"/>
    <w:rsid w:val="001C2FC3"/>
    <w:rsid w:val="001C3E7B"/>
    <w:rsid w:val="001C3F1A"/>
    <w:rsid w:val="001C4007"/>
    <w:rsid w:val="001C40DA"/>
    <w:rsid w:val="001C41E8"/>
    <w:rsid w:val="001C63DC"/>
    <w:rsid w:val="001C65C9"/>
    <w:rsid w:val="001C6681"/>
    <w:rsid w:val="001C75C0"/>
    <w:rsid w:val="001C7CEB"/>
    <w:rsid w:val="001D0385"/>
    <w:rsid w:val="001D0DEF"/>
    <w:rsid w:val="001D238D"/>
    <w:rsid w:val="001D27B7"/>
    <w:rsid w:val="001D3E12"/>
    <w:rsid w:val="001D42C2"/>
    <w:rsid w:val="001D4366"/>
    <w:rsid w:val="001D490F"/>
    <w:rsid w:val="001E214C"/>
    <w:rsid w:val="001E327C"/>
    <w:rsid w:val="001E472C"/>
    <w:rsid w:val="001E5634"/>
    <w:rsid w:val="001E68D7"/>
    <w:rsid w:val="001F120A"/>
    <w:rsid w:val="001F13BD"/>
    <w:rsid w:val="001F1745"/>
    <w:rsid w:val="001F1D02"/>
    <w:rsid w:val="001F3105"/>
    <w:rsid w:val="001F3B7E"/>
    <w:rsid w:val="001F410A"/>
    <w:rsid w:val="001F4C75"/>
    <w:rsid w:val="001F5CA0"/>
    <w:rsid w:val="001F6C19"/>
    <w:rsid w:val="00200E8F"/>
    <w:rsid w:val="00201509"/>
    <w:rsid w:val="0020157D"/>
    <w:rsid w:val="002032D2"/>
    <w:rsid w:val="00203DF0"/>
    <w:rsid w:val="00205540"/>
    <w:rsid w:val="00205B90"/>
    <w:rsid w:val="00205D22"/>
    <w:rsid w:val="00205EED"/>
    <w:rsid w:val="0020671A"/>
    <w:rsid w:val="00210C14"/>
    <w:rsid w:val="00210FDF"/>
    <w:rsid w:val="002116C4"/>
    <w:rsid w:val="00212384"/>
    <w:rsid w:val="00212468"/>
    <w:rsid w:val="0021583E"/>
    <w:rsid w:val="002162F5"/>
    <w:rsid w:val="00216B0B"/>
    <w:rsid w:val="00216B0D"/>
    <w:rsid w:val="0021707F"/>
    <w:rsid w:val="0021723F"/>
    <w:rsid w:val="002200CD"/>
    <w:rsid w:val="002209CE"/>
    <w:rsid w:val="00222968"/>
    <w:rsid w:val="002257B0"/>
    <w:rsid w:val="002260EC"/>
    <w:rsid w:val="00226C90"/>
    <w:rsid w:val="002276A8"/>
    <w:rsid w:val="00230632"/>
    <w:rsid w:val="00230A86"/>
    <w:rsid w:val="00230C3D"/>
    <w:rsid w:val="00233195"/>
    <w:rsid w:val="00233718"/>
    <w:rsid w:val="002344A3"/>
    <w:rsid w:val="002345BD"/>
    <w:rsid w:val="0023526F"/>
    <w:rsid w:val="00235950"/>
    <w:rsid w:val="002359B8"/>
    <w:rsid w:val="002360E6"/>
    <w:rsid w:val="0023779D"/>
    <w:rsid w:val="00240F94"/>
    <w:rsid w:val="002410ED"/>
    <w:rsid w:val="0024275F"/>
    <w:rsid w:val="002428CA"/>
    <w:rsid w:val="00242EBE"/>
    <w:rsid w:val="00244ADE"/>
    <w:rsid w:val="00250782"/>
    <w:rsid w:val="002523F7"/>
    <w:rsid w:val="002524C9"/>
    <w:rsid w:val="0025368C"/>
    <w:rsid w:val="0025752B"/>
    <w:rsid w:val="0026237C"/>
    <w:rsid w:val="0026308F"/>
    <w:rsid w:val="00263E1F"/>
    <w:rsid w:val="002643C7"/>
    <w:rsid w:val="00264AB6"/>
    <w:rsid w:val="00264DB0"/>
    <w:rsid w:val="00264E94"/>
    <w:rsid w:val="00265726"/>
    <w:rsid w:val="00265C3D"/>
    <w:rsid w:val="00267442"/>
    <w:rsid w:val="00267BCD"/>
    <w:rsid w:val="002712BD"/>
    <w:rsid w:val="0027174A"/>
    <w:rsid w:val="0027215E"/>
    <w:rsid w:val="0027355D"/>
    <w:rsid w:val="00274FB1"/>
    <w:rsid w:val="00275EC1"/>
    <w:rsid w:val="0027655C"/>
    <w:rsid w:val="00277809"/>
    <w:rsid w:val="00277ED6"/>
    <w:rsid w:val="00280E72"/>
    <w:rsid w:val="0028118A"/>
    <w:rsid w:val="00281405"/>
    <w:rsid w:val="002819D5"/>
    <w:rsid w:val="002833A2"/>
    <w:rsid w:val="00283736"/>
    <w:rsid w:val="00286783"/>
    <w:rsid w:val="00286D34"/>
    <w:rsid w:val="00287039"/>
    <w:rsid w:val="002878CC"/>
    <w:rsid w:val="002917AA"/>
    <w:rsid w:val="002917C8"/>
    <w:rsid w:val="002919D5"/>
    <w:rsid w:val="00291F6A"/>
    <w:rsid w:val="00294702"/>
    <w:rsid w:val="00294EC6"/>
    <w:rsid w:val="0029551E"/>
    <w:rsid w:val="002A078D"/>
    <w:rsid w:val="002A4F8A"/>
    <w:rsid w:val="002A5978"/>
    <w:rsid w:val="002A59AB"/>
    <w:rsid w:val="002A71FA"/>
    <w:rsid w:val="002A78CE"/>
    <w:rsid w:val="002B2465"/>
    <w:rsid w:val="002B2CF2"/>
    <w:rsid w:val="002B3644"/>
    <w:rsid w:val="002B3B3A"/>
    <w:rsid w:val="002C0444"/>
    <w:rsid w:val="002C13B0"/>
    <w:rsid w:val="002C242B"/>
    <w:rsid w:val="002C2C8B"/>
    <w:rsid w:val="002C4CAA"/>
    <w:rsid w:val="002C4CC8"/>
    <w:rsid w:val="002C561F"/>
    <w:rsid w:val="002C5DAF"/>
    <w:rsid w:val="002C5FBA"/>
    <w:rsid w:val="002C6035"/>
    <w:rsid w:val="002C6259"/>
    <w:rsid w:val="002C72B2"/>
    <w:rsid w:val="002C7920"/>
    <w:rsid w:val="002D0F2D"/>
    <w:rsid w:val="002D23F9"/>
    <w:rsid w:val="002D2A17"/>
    <w:rsid w:val="002D4029"/>
    <w:rsid w:val="002D4C82"/>
    <w:rsid w:val="002D57AE"/>
    <w:rsid w:val="002D6A77"/>
    <w:rsid w:val="002E1E59"/>
    <w:rsid w:val="002E2367"/>
    <w:rsid w:val="002E37AD"/>
    <w:rsid w:val="002E3854"/>
    <w:rsid w:val="002E3CC2"/>
    <w:rsid w:val="002E41EC"/>
    <w:rsid w:val="002E6AD8"/>
    <w:rsid w:val="002F0F2C"/>
    <w:rsid w:val="002F130E"/>
    <w:rsid w:val="002F1622"/>
    <w:rsid w:val="002F1870"/>
    <w:rsid w:val="002F25F7"/>
    <w:rsid w:val="002F2B52"/>
    <w:rsid w:val="002F48FE"/>
    <w:rsid w:val="002F4A43"/>
    <w:rsid w:val="002F5858"/>
    <w:rsid w:val="002F674F"/>
    <w:rsid w:val="002F6DAE"/>
    <w:rsid w:val="002F7685"/>
    <w:rsid w:val="003009F9"/>
    <w:rsid w:val="003039EE"/>
    <w:rsid w:val="0030449B"/>
    <w:rsid w:val="003050BC"/>
    <w:rsid w:val="00305958"/>
    <w:rsid w:val="0030795A"/>
    <w:rsid w:val="0030797F"/>
    <w:rsid w:val="00307DF5"/>
    <w:rsid w:val="0031031E"/>
    <w:rsid w:val="00311012"/>
    <w:rsid w:val="0031292B"/>
    <w:rsid w:val="00312D1F"/>
    <w:rsid w:val="00313B84"/>
    <w:rsid w:val="00315721"/>
    <w:rsid w:val="00316A9E"/>
    <w:rsid w:val="00316EF0"/>
    <w:rsid w:val="0031740A"/>
    <w:rsid w:val="00317CB2"/>
    <w:rsid w:val="003209E5"/>
    <w:rsid w:val="00321914"/>
    <w:rsid w:val="00321D22"/>
    <w:rsid w:val="0032234F"/>
    <w:rsid w:val="003232D8"/>
    <w:rsid w:val="0032338F"/>
    <w:rsid w:val="00324128"/>
    <w:rsid w:val="0032418E"/>
    <w:rsid w:val="00324577"/>
    <w:rsid w:val="003257D9"/>
    <w:rsid w:val="00327477"/>
    <w:rsid w:val="00327DA5"/>
    <w:rsid w:val="00330AC7"/>
    <w:rsid w:val="003323EA"/>
    <w:rsid w:val="00333251"/>
    <w:rsid w:val="00333534"/>
    <w:rsid w:val="00333C6F"/>
    <w:rsid w:val="0033531F"/>
    <w:rsid w:val="00336800"/>
    <w:rsid w:val="00340073"/>
    <w:rsid w:val="003402D0"/>
    <w:rsid w:val="00340EEC"/>
    <w:rsid w:val="0034248E"/>
    <w:rsid w:val="003441A8"/>
    <w:rsid w:val="00344982"/>
    <w:rsid w:val="003456F8"/>
    <w:rsid w:val="0034707A"/>
    <w:rsid w:val="00347141"/>
    <w:rsid w:val="0034784D"/>
    <w:rsid w:val="00347B85"/>
    <w:rsid w:val="00347C19"/>
    <w:rsid w:val="003518F0"/>
    <w:rsid w:val="00352D51"/>
    <w:rsid w:val="00352FEA"/>
    <w:rsid w:val="00356733"/>
    <w:rsid w:val="00357A41"/>
    <w:rsid w:val="00360817"/>
    <w:rsid w:val="003614A6"/>
    <w:rsid w:val="0036219E"/>
    <w:rsid w:val="003631BC"/>
    <w:rsid w:val="00363850"/>
    <w:rsid w:val="00364A2D"/>
    <w:rsid w:val="003656A0"/>
    <w:rsid w:val="00366048"/>
    <w:rsid w:val="003678C3"/>
    <w:rsid w:val="00370F1D"/>
    <w:rsid w:val="00371373"/>
    <w:rsid w:val="00371F32"/>
    <w:rsid w:val="00372CE8"/>
    <w:rsid w:val="003742C6"/>
    <w:rsid w:val="0037432B"/>
    <w:rsid w:val="00380221"/>
    <w:rsid w:val="00380EA7"/>
    <w:rsid w:val="0038175D"/>
    <w:rsid w:val="003832BF"/>
    <w:rsid w:val="00383762"/>
    <w:rsid w:val="00384B73"/>
    <w:rsid w:val="003859B4"/>
    <w:rsid w:val="003862FC"/>
    <w:rsid w:val="0038723B"/>
    <w:rsid w:val="00387B97"/>
    <w:rsid w:val="003910B0"/>
    <w:rsid w:val="00393E87"/>
    <w:rsid w:val="00394592"/>
    <w:rsid w:val="0039466B"/>
    <w:rsid w:val="00395203"/>
    <w:rsid w:val="00396A7A"/>
    <w:rsid w:val="0039778D"/>
    <w:rsid w:val="003977B8"/>
    <w:rsid w:val="00397EB1"/>
    <w:rsid w:val="003A0354"/>
    <w:rsid w:val="003A143F"/>
    <w:rsid w:val="003A194B"/>
    <w:rsid w:val="003A1C64"/>
    <w:rsid w:val="003A27D8"/>
    <w:rsid w:val="003A4550"/>
    <w:rsid w:val="003A6895"/>
    <w:rsid w:val="003A7713"/>
    <w:rsid w:val="003A7F19"/>
    <w:rsid w:val="003B0386"/>
    <w:rsid w:val="003B09B4"/>
    <w:rsid w:val="003B133D"/>
    <w:rsid w:val="003B181B"/>
    <w:rsid w:val="003B1F88"/>
    <w:rsid w:val="003B31FC"/>
    <w:rsid w:val="003B48E8"/>
    <w:rsid w:val="003B5014"/>
    <w:rsid w:val="003B5603"/>
    <w:rsid w:val="003B5FEF"/>
    <w:rsid w:val="003B6B05"/>
    <w:rsid w:val="003B74E1"/>
    <w:rsid w:val="003B76F4"/>
    <w:rsid w:val="003C1EC4"/>
    <w:rsid w:val="003C22FE"/>
    <w:rsid w:val="003C2496"/>
    <w:rsid w:val="003C3E0A"/>
    <w:rsid w:val="003C4F44"/>
    <w:rsid w:val="003C5E30"/>
    <w:rsid w:val="003D1C28"/>
    <w:rsid w:val="003D348D"/>
    <w:rsid w:val="003D3B73"/>
    <w:rsid w:val="003D428D"/>
    <w:rsid w:val="003D42A0"/>
    <w:rsid w:val="003D75C7"/>
    <w:rsid w:val="003D7C02"/>
    <w:rsid w:val="003E1DDF"/>
    <w:rsid w:val="003E1E0A"/>
    <w:rsid w:val="003E3150"/>
    <w:rsid w:val="003E3A88"/>
    <w:rsid w:val="003E512D"/>
    <w:rsid w:val="003E5130"/>
    <w:rsid w:val="003E7557"/>
    <w:rsid w:val="003F00DE"/>
    <w:rsid w:val="003F0180"/>
    <w:rsid w:val="003F09D1"/>
    <w:rsid w:val="003F1186"/>
    <w:rsid w:val="003F182B"/>
    <w:rsid w:val="003F1BE9"/>
    <w:rsid w:val="003F1ECC"/>
    <w:rsid w:val="003F2083"/>
    <w:rsid w:val="003F2E46"/>
    <w:rsid w:val="003F47F7"/>
    <w:rsid w:val="003F4B9F"/>
    <w:rsid w:val="003F67D8"/>
    <w:rsid w:val="003F77EA"/>
    <w:rsid w:val="003F7AA2"/>
    <w:rsid w:val="004004BF"/>
    <w:rsid w:val="0040073F"/>
    <w:rsid w:val="00401A29"/>
    <w:rsid w:val="00402200"/>
    <w:rsid w:val="00402779"/>
    <w:rsid w:val="00402DE2"/>
    <w:rsid w:val="004036D5"/>
    <w:rsid w:val="00403E08"/>
    <w:rsid w:val="0040406A"/>
    <w:rsid w:val="00404139"/>
    <w:rsid w:val="00404C58"/>
    <w:rsid w:val="004056E1"/>
    <w:rsid w:val="00406C79"/>
    <w:rsid w:val="004072C4"/>
    <w:rsid w:val="00407317"/>
    <w:rsid w:val="00407669"/>
    <w:rsid w:val="00410AD1"/>
    <w:rsid w:val="00411DB2"/>
    <w:rsid w:val="00412DE3"/>
    <w:rsid w:val="00412FF2"/>
    <w:rsid w:val="004132E0"/>
    <w:rsid w:val="00413427"/>
    <w:rsid w:val="00413F0E"/>
    <w:rsid w:val="00416180"/>
    <w:rsid w:val="00417106"/>
    <w:rsid w:val="00417586"/>
    <w:rsid w:val="0041786A"/>
    <w:rsid w:val="004179A6"/>
    <w:rsid w:val="004209EB"/>
    <w:rsid w:val="00421628"/>
    <w:rsid w:val="00421A1E"/>
    <w:rsid w:val="00421C6B"/>
    <w:rsid w:val="0042506D"/>
    <w:rsid w:val="00426571"/>
    <w:rsid w:val="0042661A"/>
    <w:rsid w:val="00426F48"/>
    <w:rsid w:val="00430972"/>
    <w:rsid w:val="004329C7"/>
    <w:rsid w:val="00433930"/>
    <w:rsid w:val="00433A79"/>
    <w:rsid w:val="004343B8"/>
    <w:rsid w:val="00434B88"/>
    <w:rsid w:val="00434C95"/>
    <w:rsid w:val="004354F1"/>
    <w:rsid w:val="004361E9"/>
    <w:rsid w:val="004361EA"/>
    <w:rsid w:val="0043679F"/>
    <w:rsid w:val="00440A44"/>
    <w:rsid w:val="00441DF2"/>
    <w:rsid w:val="00441F38"/>
    <w:rsid w:val="0044207F"/>
    <w:rsid w:val="0044292D"/>
    <w:rsid w:val="00442E5F"/>
    <w:rsid w:val="004443C9"/>
    <w:rsid w:val="00447900"/>
    <w:rsid w:val="00451046"/>
    <w:rsid w:val="00451976"/>
    <w:rsid w:val="004530FF"/>
    <w:rsid w:val="004552C2"/>
    <w:rsid w:val="00455B42"/>
    <w:rsid w:val="00455CDE"/>
    <w:rsid w:val="0045624C"/>
    <w:rsid w:val="004563BA"/>
    <w:rsid w:val="00460455"/>
    <w:rsid w:val="0046151C"/>
    <w:rsid w:val="004615D6"/>
    <w:rsid w:val="00461EE2"/>
    <w:rsid w:val="00462582"/>
    <w:rsid w:val="004629A5"/>
    <w:rsid w:val="0046397F"/>
    <w:rsid w:val="00464335"/>
    <w:rsid w:val="00464663"/>
    <w:rsid w:val="00464A97"/>
    <w:rsid w:val="00465911"/>
    <w:rsid w:val="004666D1"/>
    <w:rsid w:val="00466B2B"/>
    <w:rsid w:val="00467054"/>
    <w:rsid w:val="00467622"/>
    <w:rsid w:val="00470B45"/>
    <w:rsid w:val="00470DE4"/>
    <w:rsid w:val="00472E7E"/>
    <w:rsid w:val="00473032"/>
    <w:rsid w:val="0047340D"/>
    <w:rsid w:val="00474415"/>
    <w:rsid w:val="00475625"/>
    <w:rsid w:val="00475933"/>
    <w:rsid w:val="00476876"/>
    <w:rsid w:val="004776CF"/>
    <w:rsid w:val="004810C5"/>
    <w:rsid w:val="00482642"/>
    <w:rsid w:val="004830D4"/>
    <w:rsid w:val="00487D38"/>
    <w:rsid w:val="0049102B"/>
    <w:rsid w:val="004916CC"/>
    <w:rsid w:val="00491C23"/>
    <w:rsid w:val="004933E6"/>
    <w:rsid w:val="0049467F"/>
    <w:rsid w:val="00495B66"/>
    <w:rsid w:val="00495F26"/>
    <w:rsid w:val="004969CC"/>
    <w:rsid w:val="004975DB"/>
    <w:rsid w:val="0049760F"/>
    <w:rsid w:val="004A16A5"/>
    <w:rsid w:val="004A2BAE"/>
    <w:rsid w:val="004A463A"/>
    <w:rsid w:val="004A5932"/>
    <w:rsid w:val="004A740F"/>
    <w:rsid w:val="004A79D0"/>
    <w:rsid w:val="004A7B86"/>
    <w:rsid w:val="004A7FC1"/>
    <w:rsid w:val="004B05CE"/>
    <w:rsid w:val="004B096A"/>
    <w:rsid w:val="004B140C"/>
    <w:rsid w:val="004B2EA4"/>
    <w:rsid w:val="004B397C"/>
    <w:rsid w:val="004B3DB3"/>
    <w:rsid w:val="004B54C9"/>
    <w:rsid w:val="004B5830"/>
    <w:rsid w:val="004B7801"/>
    <w:rsid w:val="004C0B8F"/>
    <w:rsid w:val="004C0E24"/>
    <w:rsid w:val="004C1562"/>
    <w:rsid w:val="004C1B72"/>
    <w:rsid w:val="004C1DC8"/>
    <w:rsid w:val="004C3EA7"/>
    <w:rsid w:val="004C3FBB"/>
    <w:rsid w:val="004C5553"/>
    <w:rsid w:val="004C5805"/>
    <w:rsid w:val="004C5E62"/>
    <w:rsid w:val="004C6A0A"/>
    <w:rsid w:val="004C7180"/>
    <w:rsid w:val="004D02E5"/>
    <w:rsid w:val="004D0540"/>
    <w:rsid w:val="004D091C"/>
    <w:rsid w:val="004D0D0D"/>
    <w:rsid w:val="004D0D35"/>
    <w:rsid w:val="004D1126"/>
    <w:rsid w:val="004D1268"/>
    <w:rsid w:val="004D133A"/>
    <w:rsid w:val="004D1FF4"/>
    <w:rsid w:val="004D328A"/>
    <w:rsid w:val="004D4D6A"/>
    <w:rsid w:val="004D5459"/>
    <w:rsid w:val="004D56EF"/>
    <w:rsid w:val="004D5A69"/>
    <w:rsid w:val="004E13AF"/>
    <w:rsid w:val="004E1A4B"/>
    <w:rsid w:val="004E3243"/>
    <w:rsid w:val="004E3521"/>
    <w:rsid w:val="004E3C53"/>
    <w:rsid w:val="004E405F"/>
    <w:rsid w:val="004E40EB"/>
    <w:rsid w:val="004E463E"/>
    <w:rsid w:val="004E4768"/>
    <w:rsid w:val="004E48BB"/>
    <w:rsid w:val="004E4A1A"/>
    <w:rsid w:val="004E5294"/>
    <w:rsid w:val="004E58B8"/>
    <w:rsid w:val="004E734F"/>
    <w:rsid w:val="004E7813"/>
    <w:rsid w:val="004E7E62"/>
    <w:rsid w:val="004F0FE4"/>
    <w:rsid w:val="004F1D14"/>
    <w:rsid w:val="004F1EC5"/>
    <w:rsid w:val="004F2BBA"/>
    <w:rsid w:val="004F3745"/>
    <w:rsid w:val="004F3BE3"/>
    <w:rsid w:val="004F4799"/>
    <w:rsid w:val="004F4836"/>
    <w:rsid w:val="004F655B"/>
    <w:rsid w:val="004F7417"/>
    <w:rsid w:val="004F75F9"/>
    <w:rsid w:val="0050227F"/>
    <w:rsid w:val="00502EE8"/>
    <w:rsid w:val="005032FD"/>
    <w:rsid w:val="00503874"/>
    <w:rsid w:val="00503BB5"/>
    <w:rsid w:val="00504342"/>
    <w:rsid w:val="00505849"/>
    <w:rsid w:val="00506231"/>
    <w:rsid w:val="00507F16"/>
    <w:rsid w:val="00510ECE"/>
    <w:rsid w:val="0051384F"/>
    <w:rsid w:val="00513CED"/>
    <w:rsid w:val="00514134"/>
    <w:rsid w:val="00514816"/>
    <w:rsid w:val="00514890"/>
    <w:rsid w:val="00514FA2"/>
    <w:rsid w:val="00515303"/>
    <w:rsid w:val="00515B92"/>
    <w:rsid w:val="005163F3"/>
    <w:rsid w:val="00516550"/>
    <w:rsid w:val="005165F7"/>
    <w:rsid w:val="00516FCF"/>
    <w:rsid w:val="00517A96"/>
    <w:rsid w:val="00521171"/>
    <w:rsid w:val="00521ECF"/>
    <w:rsid w:val="00521F7B"/>
    <w:rsid w:val="00522DC8"/>
    <w:rsid w:val="00530E68"/>
    <w:rsid w:val="0053155C"/>
    <w:rsid w:val="0053174C"/>
    <w:rsid w:val="00532CF9"/>
    <w:rsid w:val="005331E2"/>
    <w:rsid w:val="005352AF"/>
    <w:rsid w:val="00536D10"/>
    <w:rsid w:val="00536D69"/>
    <w:rsid w:val="00540336"/>
    <w:rsid w:val="005406FA"/>
    <w:rsid w:val="0054120F"/>
    <w:rsid w:val="00544A5F"/>
    <w:rsid w:val="00546258"/>
    <w:rsid w:val="0054698A"/>
    <w:rsid w:val="00550E45"/>
    <w:rsid w:val="00551592"/>
    <w:rsid w:val="005521B4"/>
    <w:rsid w:val="00552C6C"/>
    <w:rsid w:val="00552D45"/>
    <w:rsid w:val="00553178"/>
    <w:rsid w:val="005539FC"/>
    <w:rsid w:val="00553A7E"/>
    <w:rsid w:val="00553CA4"/>
    <w:rsid w:val="00554B0F"/>
    <w:rsid w:val="00554BBE"/>
    <w:rsid w:val="00555232"/>
    <w:rsid w:val="0055570B"/>
    <w:rsid w:val="00555D0B"/>
    <w:rsid w:val="005563A2"/>
    <w:rsid w:val="0055651F"/>
    <w:rsid w:val="00556C14"/>
    <w:rsid w:val="00562BDD"/>
    <w:rsid w:val="00562C14"/>
    <w:rsid w:val="00562F16"/>
    <w:rsid w:val="00562F61"/>
    <w:rsid w:val="00563EC5"/>
    <w:rsid w:val="005649BE"/>
    <w:rsid w:val="00565F3B"/>
    <w:rsid w:val="00565F52"/>
    <w:rsid w:val="005663F1"/>
    <w:rsid w:val="0056649D"/>
    <w:rsid w:val="00567A65"/>
    <w:rsid w:val="00571F65"/>
    <w:rsid w:val="005723A6"/>
    <w:rsid w:val="00572977"/>
    <w:rsid w:val="005748C7"/>
    <w:rsid w:val="005751EC"/>
    <w:rsid w:val="00577D8B"/>
    <w:rsid w:val="005805B3"/>
    <w:rsid w:val="00580F1F"/>
    <w:rsid w:val="00581345"/>
    <w:rsid w:val="0058303F"/>
    <w:rsid w:val="00583A1F"/>
    <w:rsid w:val="00583FEE"/>
    <w:rsid w:val="00584C22"/>
    <w:rsid w:val="005867FA"/>
    <w:rsid w:val="00590D43"/>
    <w:rsid w:val="00591E83"/>
    <w:rsid w:val="00593E1E"/>
    <w:rsid w:val="005945C5"/>
    <w:rsid w:val="00594E5D"/>
    <w:rsid w:val="005961DF"/>
    <w:rsid w:val="005A0BB4"/>
    <w:rsid w:val="005A1AB6"/>
    <w:rsid w:val="005A1E88"/>
    <w:rsid w:val="005A206F"/>
    <w:rsid w:val="005A24FA"/>
    <w:rsid w:val="005A411B"/>
    <w:rsid w:val="005A42CF"/>
    <w:rsid w:val="005A4521"/>
    <w:rsid w:val="005A4E43"/>
    <w:rsid w:val="005A5320"/>
    <w:rsid w:val="005A5B27"/>
    <w:rsid w:val="005A5E84"/>
    <w:rsid w:val="005A7141"/>
    <w:rsid w:val="005B0354"/>
    <w:rsid w:val="005B15A1"/>
    <w:rsid w:val="005B2AB8"/>
    <w:rsid w:val="005B2B3B"/>
    <w:rsid w:val="005B33B1"/>
    <w:rsid w:val="005B4D5C"/>
    <w:rsid w:val="005B50A8"/>
    <w:rsid w:val="005B51BC"/>
    <w:rsid w:val="005B62A8"/>
    <w:rsid w:val="005B649C"/>
    <w:rsid w:val="005B718E"/>
    <w:rsid w:val="005C3D29"/>
    <w:rsid w:val="005C3E73"/>
    <w:rsid w:val="005C41A3"/>
    <w:rsid w:val="005C43C4"/>
    <w:rsid w:val="005C4A4D"/>
    <w:rsid w:val="005D0566"/>
    <w:rsid w:val="005D1454"/>
    <w:rsid w:val="005D3B83"/>
    <w:rsid w:val="005D56D7"/>
    <w:rsid w:val="005D5847"/>
    <w:rsid w:val="005D6BED"/>
    <w:rsid w:val="005D7EAF"/>
    <w:rsid w:val="005E27D4"/>
    <w:rsid w:val="005E3333"/>
    <w:rsid w:val="005E3DBC"/>
    <w:rsid w:val="005E53CF"/>
    <w:rsid w:val="005E5D5E"/>
    <w:rsid w:val="005E7D04"/>
    <w:rsid w:val="005F0112"/>
    <w:rsid w:val="005F0768"/>
    <w:rsid w:val="005F19CF"/>
    <w:rsid w:val="005F2441"/>
    <w:rsid w:val="005F2ED4"/>
    <w:rsid w:val="005F3035"/>
    <w:rsid w:val="005F358D"/>
    <w:rsid w:val="005F364D"/>
    <w:rsid w:val="005F3D30"/>
    <w:rsid w:val="005F4A5D"/>
    <w:rsid w:val="005F59C1"/>
    <w:rsid w:val="005F5BE0"/>
    <w:rsid w:val="00601303"/>
    <w:rsid w:val="00601FD9"/>
    <w:rsid w:val="0060408E"/>
    <w:rsid w:val="00604DC6"/>
    <w:rsid w:val="00605D2B"/>
    <w:rsid w:val="006106C6"/>
    <w:rsid w:val="00611E6B"/>
    <w:rsid w:val="00612204"/>
    <w:rsid w:val="00614E49"/>
    <w:rsid w:val="00616A6B"/>
    <w:rsid w:val="00616F9D"/>
    <w:rsid w:val="00617124"/>
    <w:rsid w:val="00617774"/>
    <w:rsid w:val="00620D17"/>
    <w:rsid w:val="00620F7C"/>
    <w:rsid w:val="0062427F"/>
    <w:rsid w:val="0062429C"/>
    <w:rsid w:val="006256D8"/>
    <w:rsid w:val="00630127"/>
    <w:rsid w:val="00632008"/>
    <w:rsid w:val="00634B78"/>
    <w:rsid w:val="00634CD8"/>
    <w:rsid w:val="00635155"/>
    <w:rsid w:val="006359CE"/>
    <w:rsid w:val="00636D15"/>
    <w:rsid w:val="00636D85"/>
    <w:rsid w:val="006418B6"/>
    <w:rsid w:val="0064264E"/>
    <w:rsid w:val="00642D26"/>
    <w:rsid w:val="006431C2"/>
    <w:rsid w:val="00645AAF"/>
    <w:rsid w:val="0064612D"/>
    <w:rsid w:val="00646CD4"/>
    <w:rsid w:val="00650189"/>
    <w:rsid w:val="006521AC"/>
    <w:rsid w:val="0065299F"/>
    <w:rsid w:val="00653555"/>
    <w:rsid w:val="006541B0"/>
    <w:rsid w:val="006545D2"/>
    <w:rsid w:val="00654C49"/>
    <w:rsid w:val="006564FB"/>
    <w:rsid w:val="006609F9"/>
    <w:rsid w:val="00661069"/>
    <w:rsid w:val="006637AF"/>
    <w:rsid w:val="006637D3"/>
    <w:rsid w:val="00664BA4"/>
    <w:rsid w:val="00664C17"/>
    <w:rsid w:val="00665956"/>
    <w:rsid w:val="006666EE"/>
    <w:rsid w:val="00666D40"/>
    <w:rsid w:val="0067023F"/>
    <w:rsid w:val="0067061C"/>
    <w:rsid w:val="006735ED"/>
    <w:rsid w:val="006736D9"/>
    <w:rsid w:val="00673A8A"/>
    <w:rsid w:val="00674225"/>
    <w:rsid w:val="00674E19"/>
    <w:rsid w:val="0067585B"/>
    <w:rsid w:val="00676820"/>
    <w:rsid w:val="006776A6"/>
    <w:rsid w:val="0068055A"/>
    <w:rsid w:val="00680745"/>
    <w:rsid w:val="00681331"/>
    <w:rsid w:val="006815A8"/>
    <w:rsid w:val="00682453"/>
    <w:rsid w:val="006825A5"/>
    <w:rsid w:val="006831A9"/>
    <w:rsid w:val="0068481F"/>
    <w:rsid w:val="006878DA"/>
    <w:rsid w:val="006903FA"/>
    <w:rsid w:val="00690998"/>
    <w:rsid w:val="0069531B"/>
    <w:rsid w:val="00696807"/>
    <w:rsid w:val="00697F4D"/>
    <w:rsid w:val="006A2679"/>
    <w:rsid w:val="006A26B4"/>
    <w:rsid w:val="006A305A"/>
    <w:rsid w:val="006A5FAD"/>
    <w:rsid w:val="006A66A8"/>
    <w:rsid w:val="006B0945"/>
    <w:rsid w:val="006B2C3E"/>
    <w:rsid w:val="006B2DF5"/>
    <w:rsid w:val="006B3039"/>
    <w:rsid w:val="006B3B7D"/>
    <w:rsid w:val="006B3D11"/>
    <w:rsid w:val="006B4317"/>
    <w:rsid w:val="006B4B8B"/>
    <w:rsid w:val="006B4F9F"/>
    <w:rsid w:val="006B728D"/>
    <w:rsid w:val="006B764D"/>
    <w:rsid w:val="006B79B9"/>
    <w:rsid w:val="006C09E0"/>
    <w:rsid w:val="006C16FE"/>
    <w:rsid w:val="006C29F4"/>
    <w:rsid w:val="006C337A"/>
    <w:rsid w:val="006C3F26"/>
    <w:rsid w:val="006C61F7"/>
    <w:rsid w:val="006C640C"/>
    <w:rsid w:val="006C6B7D"/>
    <w:rsid w:val="006D23DB"/>
    <w:rsid w:val="006D39AB"/>
    <w:rsid w:val="006D4CF3"/>
    <w:rsid w:val="006D58A6"/>
    <w:rsid w:val="006D58C9"/>
    <w:rsid w:val="006D68B0"/>
    <w:rsid w:val="006D6CAB"/>
    <w:rsid w:val="006D77A1"/>
    <w:rsid w:val="006D7D86"/>
    <w:rsid w:val="006E0251"/>
    <w:rsid w:val="006E0287"/>
    <w:rsid w:val="006E060B"/>
    <w:rsid w:val="006E1C5A"/>
    <w:rsid w:val="006E257E"/>
    <w:rsid w:val="006E26E4"/>
    <w:rsid w:val="006E309A"/>
    <w:rsid w:val="006E3328"/>
    <w:rsid w:val="006E392C"/>
    <w:rsid w:val="006E3DE4"/>
    <w:rsid w:val="006E63E9"/>
    <w:rsid w:val="006E7424"/>
    <w:rsid w:val="006E7AE3"/>
    <w:rsid w:val="006E7DB9"/>
    <w:rsid w:val="006F0045"/>
    <w:rsid w:val="006F2325"/>
    <w:rsid w:val="006F23AE"/>
    <w:rsid w:val="006F3512"/>
    <w:rsid w:val="006F3A71"/>
    <w:rsid w:val="006F41EC"/>
    <w:rsid w:val="006F5074"/>
    <w:rsid w:val="006F5219"/>
    <w:rsid w:val="007012FD"/>
    <w:rsid w:val="00701DAD"/>
    <w:rsid w:val="007029CD"/>
    <w:rsid w:val="0070390E"/>
    <w:rsid w:val="007045E7"/>
    <w:rsid w:val="00704A71"/>
    <w:rsid w:val="00706A4B"/>
    <w:rsid w:val="00706F3D"/>
    <w:rsid w:val="00706FC8"/>
    <w:rsid w:val="00710D9B"/>
    <w:rsid w:val="00712222"/>
    <w:rsid w:val="00713438"/>
    <w:rsid w:val="00714875"/>
    <w:rsid w:val="00717063"/>
    <w:rsid w:val="00717597"/>
    <w:rsid w:val="007176C1"/>
    <w:rsid w:val="00720193"/>
    <w:rsid w:val="007219F4"/>
    <w:rsid w:val="00721BEB"/>
    <w:rsid w:val="007221B3"/>
    <w:rsid w:val="00724C9B"/>
    <w:rsid w:val="00727FD4"/>
    <w:rsid w:val="007313DE"/>
    <w:rsid w:val="0073146F"/>
    <w:rsid w:val="007319B7"/>
    <w:rsid w:val="00731E7A"/>
    <w:rsid w:val="00733F95"/>
    <w:rsid w:val="0073592D"/>
    <w:rsid w:val="00736ECD"/>
    <w:rsid w:val="00737156"/>
    <w:rsid w:val="00737E5C"/>
    <w:rsid w:val="007405E5"/>
    <w:rsid w:val="007418BF"/>
    <w:rsid w:val="00741931"/>
    <w:rsid w:val="007422B6"/>
    <w:rsid w:val="007424BF"/>
    <w:rsid w:val="00742506"/>
    <w:rsid w:val="00742DDC"/>
    <w:rsid w:val="00743024"/>
    <w:rsid w:val="0074321F"/>
    <w:rsid w:val="0074334E"/>
    <w:rsid w:val="00743BA7"/>
    <w:rsid w:val="00745307"/>
    <w:rsid w:val="00746101"/>
    <w:rsid w:val="0075180C"/>
    <w:rsid w:val="00751C5A"/>
    <w:rsid w:val="00752151"/>
    <w:rsid w:val="00752794"/>
    <w:rsid w:val="00753D3F"/>
    <w:rsid w:val="00753EFD"/>
    <w:rsid w:val="00754C6F"/>
    <w:rsid w:val="00756041"/>
    <w:rsid w:val="007566DE"/>
    <w:rsid w:val="00757578"/>
    <w:rsid w:val="007600C3"/>
    <w:rsid w:val="007608FB"/>
    <w:rsid w:val="00760E94"/>
    <w:rsid w:val="00763693"/>
    <w:rsid w:val="00763F84"/>
    <w:rsid w:val="00764387"/>
    <w:rsid w:val="007643C2"/>
    <w:rsid w:val="007645F5"/>
    <w:rsid w:val="007656D4"/>
    <w:rsid w:val="00765C32"/>
    <w:rsid w:val="00766493"/>
    <w:rsid w:val="00767778"/>
    <w:rsid w:val="007678CB"/>
    <w:rsid w:val="0077019E"/>
    <w:rsid w:val="0077022E"/>
    <w:rsid w:val="0077070E"/>
    <w:rsid w:val="007707BE"/>
    <w:rsid w:val="00770A74"/>
    <w:rsid w:val="00770DA9"/>
    <w:rsid w:val="00770DDA"/>
    <w:rsid w:val="00770F2A"/>
    <w:rsid w:val="00770FF6"/>
    <w:rsid w:val="00773B20"/>
    <w:rsid w:val="00773B65"/>
    <w:rsid w:val="0077617F"/>
    <w:rsid w:val="007803F5"/>
    <w:rsid w:val="00781CA0"/>
    <w:rsid w:val="00782284"/>
    <w:rsid w:val="007822FF"/>
    <w:rsid w:val="0078258B"/>
    <w:rsid w:val="0078319E"/>
    <w:rsid w:val="00783AA1"/>
    <w:rsid w:val="007853FA"/>
    <w:rsid w:val="00786A61"/>
    <w:rsid w:val="00786B17"/>
    <w:rsid w:val="00786F6E"/>
    <w:rsid w:val="00790B95"/>
    <w:rsid w:val="007911BB"/>
    <w:rsid w:val="0079241A"/>
    <w:rsid w:val="007938D6"/>
    <w:rsid w:val="0079493B"/>
    <w:rsid w:val="007979FA"/>
    <w:rsid w:val="00797E02"/>
    <w:rsid w:val="007A01B7"/>
    <w:rsid w:val="007A1742"/>
    <w:rsid w:val="007A1DDD"/>
    <w:rsid w:val="007A2323"/>
    <w:rsid w:val="007A419B"/>
    <w:rsid w:val="007A47EC"/>
    <w:rsid w:val="007A4982"/>
    <w:rsid w:val="007A6BD6"/>
    <w:rsid w:val="007A7365"/>
    <w:rsid w:val="007A7DE8"/>
    <w:rsid w:val="007B0D60"/>
    <w:rsid w:val="007B0E73"/>
    <w:rsid w:val="007B1B58"/>
    <w:rsid w:val="007B3EC8"/>
    <w:rsid w:val="007B4667"/>
    <w:rsid w:val="007B4DB0"/>
    <w:rsid w:val="007B5D0E"/>
    <w:rsid w:val="007C1A04"/>
    <w:rsid w:val="007C2630"/>
    <w:rsid w:val="007C3827"/>
    <w:rsid w:val="007C465C"/>
    <w:rsid w:val="007C48A0"/>
    <w:rsid w:val="007C4A71"/>
    <w:rsid w:val="007C4C1C"/>
    <w:rsid w:val="007C5392"/>
    <w:rsid w:val="007C5D14"/>
    <w:rsid w:val="007C6A19"/>
    <w:rsid w:val="007C6F3B"/>
    <w:rsid w:val="007C748B"/>
    <w:rsid w:val="007D01AF"/>
    <w:rsid w:val="007D1B8C"/>
    <w:rsid w:val="007D2C25"/>
    <w:rsid w:val="007D3566"/>
    <w:rsid w:val="007D37B8"/>
    <w:rsid w:val="007D3827"/>
    <w:rsid w:val="007D38A2"/>
    <w:rsid w:val="007D4F35"/>
    <w:rsid w:val="007D616A"/>
    <w:rsid w:val="007D6848"/>
    <w:rsid w:val="007D6E34"/>
    <w:rsid w:val="007D727D"/>
    <w:rsid w:val="007D7832"/>
    <w:rsid w:val="007D7CD9"/>
    <w:rsid w:val="007E0A91"/>
    <w:rsid w:val="007E1F56"/>
    <w:rsid w:val="007E289A"/>
    <w:rsid w:val="007E4B25"/>
    <w:rsid w:val="007E4B4A"/>
    <w:rsid w:val="007E5423"/>
    <w:rsid w:val="007F0199"/>
    <w:rsid w:val="007F37CC"/>
    <w:rsid w:val="007F382F"/>
    <w:rsid w:val="007F38AE"/>
    <w:rsid w:val="007F40E9"/>
    <w:rsid w:val="007F4D1B"/>
    <w:rsid w:val="007F4EBD"/>
    <w:rsid w:val="007F51AC"/>
    <w:rsid w:val="007F544B"/>
    <w:rsid w:val="007F54DD"/>
    <w:rsid w:val="007F55BA"/>
    <w:rsid w:val="007F5B6E"/>
    <w:rsid w:val="007F68F7"/>
    <w:rsid w:val="007F6AEC"/>
    <w:rsid w:val="007F6BBB"/>
    <w:rsid w:val="007F6DAC"/>
    <w:rsid w:val="007F7425"/>
    <w:rsid w:val="007F7B99"/>
    <w:rsid w:val="007F7F3E"/>
    <w:rsid w:val="008007E1"/>
    <w:rsid w:val="00801B8B"/>
    <w:rsid w:val="00803033"/>
    <w:rsid w:val="00803780"/>
    <w:rsid w:val="00804384"/>
    <w:rsid w:val="00804EA3"/>
    <w:rsid w:val="008052E0"/>
    <w:rsid w:val="00806230"/>
    <w:rsid w:val="00806552"/>
    <w:rsid w:val="00811478"/>
    <w:rsid w:val="0081174A"/>
    <w:rsid w:val="0081175F"/>
    <w:rsid w:val="00811BF1"/>
    <w:rsid w:val="00811D00"/>
    <w:rsid w:val="0081223C"/>
    <w:rsid w:val="008129BA"/>
    <w:rsid w:val="0081391D"/>
    <w:rsid w:val="0081437B"/>
    <w:rsid w:val="00815226"/>
    <w:rsid w:val="00820A45"/>
    <w:rsid w:val="00822DA9"/>
    <w:rsid w:val="00823B07"/>
    <w:rsid w:val="00823C6F"/>
    <w:rsid w:val="0082414F"/>
    <w:rsid w:val="00824893"/>
    <w:rsid w:val="00824C2A"/>
    <w:rsid w:val="008264F3"/>
    <w:rsid w:val="008265EC"/>
    <w:rsid w:val="00826EF7"/>
    <w:rsid w:val="00830044"/>
    <w:rsid w:val="008310AA"/>
    <w:rsid w:val="0083112D"/>
    <w:rsid w:val="00832E19"/>
    <w:rsid w:val="00833EEE"/>
    <w:rsid w:val="008351EC"/>
    <w:rsid w:val="0083536A"/>
    <w:rsid w:val="00836272"/>
    <w:rsid w:val="00836A64"/>
    <w:rsid w:val="00836D23"/>
    <w:rsid w:val="00837487"/>
    <w:rsid w:val="00837E20"/>
    <w:rsid w:val="00840753"/>
    <w:rsid w:val="00840958"/>
    <w:rsid w:val="00842103"/>
    <w:rsid w:val="008428D5"/>
    <w:rsid w:val="00843E54"/>
    <w:rsid w:val="00844270"/>
    <w:rsid w:val="00844DC0"/>
    <w:rsid w:val="00845167"/>
    <w:rsid w:val="00846234"/>
    <w:rsid w:val="00851F59"/>
    <w:rsid w:val="00852922"/>
    <w:rsid w:val="00852EBF"/>
    <w:rsid w:val="008532B9"/>
    <w:rsid w:val="008532D1"/>
    <w:rsid w:val="00854E9B"/>
    <w:rsid w:val="00854FD9"/>
    <w:rsid w:val="00855DB2"/>
    <w:rsid w:val="00856E9D"/>
    <w:rsid w:val="00857105"/>
    <w:rsid w:val="00863AD3"/>
    <w:rsid w:val="0086519E"/>
    <w:rsid w:val="008660E7"/>
    <w:rsid w:val="008668EE"/>
    <w:rsid w:val="00866929"/>
    <w:rsid w:val="00866BAE"/>
    <w:rsid w:val="00870B2F"/>
    <w:rsid w:val="00871F1A"/>
    <w:rsid w:val="0087355B"/>
    <w:rsid w:val="008753A3"/>
    <w:rsid w:val="008754FF"/>
    <w:rsid w:val="0087605C"/>
    <w:rsid w:val="008762C5"/>
    <w:rsid w:val="00876B1E"/>
    <w:rsid w:val="008773B9"/>
    <w:rsid w:val="00877F9B"/>
    <w:rsid w:val="00880AFF"/>
    <w:rsid w:val="008811C2"/>
    <w:rsid w:val="00882D71"/>
    <w:rsid w:val="0088310B"/>
    <w:rsid w:val="00883446"/>
    <w:rsid w:val="00884925"/>
    <w:rsid w:val="00885499"/>
    <w:rsid w:val="00886D38"/>
    <w:rsid w:val="00887145"/>
    <w:rsid w:val="008872B1"/>
    <w:rsid w:val="00891586"/>
    <w:rsid w:val="00891D9D"/>
    <w:rsid w:val="008924D8"/>
    <w:rsid w:val="00892FEF"/>
    <w:rsid w:val="00893658"/>
    <w:rsid w:val="00893FD4"/>
    <w:rsid w:val="008972B1"/>
    <w:rsid w:val="0089744C"/>
    <w:rsid w:val="00897764"/>
    <w:rsid w:val="00897FFC"/>
    <w:rsid w:val="008A1437"/>
    <w:rsid w:val="008A24DE"/>
    <w:rsid w:val="008A2E4F"/>
    <w:rsid w:val="008A2FA5"/>
    <w:rsid w:val="008A3EC4"/>
    <w:rsid w:val="008A6476"/>
    <w:rsid w:val="008A753E"/>
    <w:rsid w:val="008B284F"/>
    <w:rsid w:val="008B36D1"/>
    <w:rsid w:val="008B42FE"/>
    <w:rsid w:val="008B5357"/>
    <w:rsid w:val="008B580D"/>
    <w:rsid w:val="008B596C"/>
    <w:rsid w:val="008B6532"/>
    <w:rsid w:val="008B7E91"/>
    <w:rsid w:val="008B7FEF"/>
    <w:rsid w:val="008C0EEE"/>
    <w:rsid w:val="008C155C"/>
    <w:rsid w:val="008C27BC"/>
    <w:rsid w:val="008C30A4"/>
    <w:rsid w:val="008C398A"/>
    <w:rsid w:val="008C58E3"/>
    <w:rsid w:val="008C6D0A"/>
    <w:rsid w:val="008C7AD0"/>
    <w:rsid w:val="008C7F3F"/>
    <w:rsid w:val="008D3DE2"/>
    <w:rsid w:val="008D5919"/>
    <w:rsid w:val="008D5D2C"/>
    <w:rsid w:val="008D6553"/>
    <w:rsid w:val="008D691B"/>
    <w:rsid w:val="008E146A"/>
    <w:rsid w:val="008E4623"/>
    <w:rsid w:val="008E46EF"/>
    <w:rsid w:val="008E648E"/>
    <w:rsid w:val="008E6EA7"/>
    <w:rsid w:val="008E7EB5"/>
    <w:rsid w:val="008F393A"/>
    <w:rsid w:val="008F59D3"/>
    <w:rsid w:val="008F6351"/>
    <w:rsid w:val="008F6E4C"/>
    <w:rsid w:val="008F7CF7"/>
    <w:rsid w:val="00900E0F"/>
    <w:rsid w:val="009020B5"/>
    <w:rsid w:val="00903B35"/>
    <w:rsid w:val="00903F05"/>
    <w:rsid w:val="009047F2"/>
    <w:rsid w:val="0090548E"/>
    <w:rsid w:val="009064DB"/>
    <w:rsid w:val="00906522"/>
    <w:rsid w:val="00906591"/>
    <w:rsid w:val="0090732B"/>
    <w:rsid w:val="0090760C"/>
    <w:rsid w:val="00911C63"/>
    <w:rsid w:val="00912EA0"/>
    <w:rsid w:val="00914E83"/>
    <w:rsid w:val="009152A1"/>
    <w:rsid w:val="0091550A"/>
    <w:rsid w:val="009166BA"/>
    <w:rsid w:val="00916F21"/>
    <w:rsid w:val="009171F1"/>
    <w:rsid w:val="0091731E"/>
    <w:rsid w:val="00920D9F"/>
    <w:rsid w:val="00921D02"/>
    <w:rsid w:val="00921DED"/>
    <w:rsid w:val="009231A5"/>
    <w:rsid w:val="00923A4A"/>
    <w:rsid w:val="00925B48"/>
    <w:rsid w:val="00925FEA"/>
    <w:rsid w:val="00926B0F"/>
    <w:rsid w:val="0093071A"/>
    <w:rsid w:val="0093200A"/>
    <w:rsid w:val="00934632"/>
    <w:rsid w:val="009351CD"/>
    <w:rsid w:val="0093527A"/>
    <w:rsid w:val="00935BE2"/>
    <w:rsid w:val="009374F9"/>
    <w:rsid w:val="00940192"/>
    <w:rsid w:val="009408FC"/>
    <w:rsid w:val="00940BE1"/>
    <w:rsid w:val="00940CB0"/>
    <w:rsid w:val="00940F5C"/>
    <w:rsid w:val="009410BA"/>
    <w:rsid w:val="00941BAF"/>
    <w:rsid w:val="0094212E"/>
    <w:rsid w:val="009428D9"/>
    <w:rsid w:val="00942D40"/>
    <w:rsid w:val="009430A0"/>
    <w:rsid w:val="009447B2"/>
    <w:rsid w:val="00945711"/>
    <w:rsid w:val="0094652F"/>
    <w:rsid w:val="00946A7C"/>
    <w:rsid w:val="009503CB"/>
    <w:rsid w:val="00950475"/>
    <w:rsid w:val="00950839"/>
    <w:rsid w:val="009508CF"/>
    <w:rsid w:val="009519BE"/>
    <w:rsid w:val="0095200E"/>
    <w:rsid w:val="00953DEC"/>
    <w:rsid w:val="00954D3C"/>
    <w:rsid w:val="00955FDA"/>
    <w:rsid w:val="0095641D"/>
    <w:rsid w:val="00957934"/>
    <w:rsid w:val="00960146"/>
    <w:rsid w:val="00960585"/>
    <w:rsid w:val="00962B10"/>
    <w:rsid w:val="00963BD0"/>
    <w:rsid w:val="00964577"/>
    <w:rsid w:val="009650B0"/>
    <w:rsid w:val="00966609"/>
    <w:rsid w:val="00967960"/>
    <w:rsid w:val="00967DD9"/>
    <w:rsid w:val="009703A0"/>
    <w:rsid w:val="009707F6"/>
    <w:rsid w:val="00970FED"/>
    <w:rsid w:val="0097566C"/>
    <w:rsid w:val="00976237"/>
    <w:rsid w:val="009778FF"/>
    <w:rsid w:val="00977FC3"/>
    <w:rsid w:val="009800D2"/>
    <w:rsid w:val="009811EA"/>
    <w:rsid w:val="00981713"/>
    <w:rsid w:val="00983B57"/>
    <w:rsid w:val="00984680"/>
    <w:rsid w:val="00984EC2"/>
    <w:rsid w:val="009851FC"/>
    <w:rsid w:val="009857EE"/>
    <w:rsid w:val="0098795F"/>
    <w:rsid w:val="00990211"/>
    <w:rsid w:val="009907AD"/>
    <w:rsid w:val="00993F32"/>
    <w:rsid w:val="00995418"/>
    <w:rsid w:val="00995A3E"/>
    <w:rsid w:val="00995E57"/>
    <w:rsid w:val="00996616"/>
    <w:rsid w:val="00997A4B"/>
    <w:rsid w:val="009A0162"/>
    <w:rsid w:val="009A172D"/>
    <w:rsid w:val="009A212E"/>
    <w:rsid w:val="009A2B07"/>
    <w:rsid w:val="009A2E2D"/>
    <w:rsid w:val="009A311F"/>
    <w:rsid w:val="009A31A0"/>
    <w:rsid w:val="009A3473"/>
    <w:rsid w:val="009A34D4"/>
    <w:rsid w:val="009A37BE"/>
    <w:rsid w:val="009A530E"/>
    <w:rsid w:val="009A5DB3"/>
    <w:rsid w:val="009A63D3"/>
    <w:rsid w:val="009A760E"/>
    <w:rsid w:val="009B0F16"/>
    <w:rsid w:val="009B186B"/>
    <w:rsid w:val="009B1EF3"/>
    <w:rsid w:val="009B2278"/>
    <w:rsid w:val="009B2300"/>
    <w:rsid w:val="009B377E"/>
    <w:rsid w:val="009B45A1"/>
    <w:rsid w:val="009B754B"/>
    <w:rsid w:val="009B76DC"/>
    <w:rsid w:val="009C0C93"/>
    <w:rsid w:val="009C1B12"/>
    <w:rsid w:val="009C333C"/>
    <w:rsid w:val="009C38E0"/>
    <w:rsid w:val="009C3DDF"/>
    <w:rsid w:val="009C46B8"/>
    <w:rsid w:val="009C4B97"/>
    <w:rsid w:val="009C60F7"/>
    <w:rsid w:val="009C6488"/>
    <w:rsid w:val="009C6781"/>
    <w:rsid w:val="009C7E9E"/>
    <w:rsid w:val="009D0BC2"/>
    <w:rsid w:val="009D218A"/>
    <w:rsid w:val="009D2B95"/>
    <w:rsid w:val="009D7839"/>
    <w:rsid w:val="009D7D13"/>
    <w:rsid w:val="009E081C"/>
    <w:rsid w:val="009E0C95"/>
    <w:rsid w:val="009E0E87"/>
    <w:rsid w:val="009E17BE"/>
    <w:rsid w:val="009E1D90"/>
    <w:rsid w:val="009E2972"/>
    <w:rsid w:val="009E3AF6"/>
    <w:rsid w:val="009E53A6"/>
    <w:rsid w:val="009E60AD"/>
    <w:rsid w:val="009E66C0"/>
    <w:rsid w:val="009E6D7E"/>
    <w:rsid w:val="009E6E3E"/>
    <w:rsid w:val="009E7F30"/>
    <w:rsid w:val="009F2C01"/>
    <w:rsid w:val="009F6162"/>
    <w:rsid w:val="009F6927"/>
    <w:rsid w:val="009F7EA5"/>
    <w:rsid w:val="00A022CB"/>
    <w:rsid w:val="00A05251"/>
    <w:rsid w:val="00A05386"/>
    <w:rsid w:val="00A05686"/>
    <w:rsid w:val="00A07044"/>
    <w:rsid w:val="00A075A2"/>
    <w:rsid w:val="00A1041A"/>
    <w:rsid w:val="00A10DF4"/>
    <w:rsid w:val="00A12E91"/>
    <w:rsid w:val="00A1331A"/>
    <w:rsid w:val="00A14D26"/>
    <w:rsid w:val="00A15573"/>
    <w:rsid w:val="00A1563A"/>
    <w:rsid w:val="00A163B6"/>
    <w:rsid w:val="00A17192"/>
    <w:rsid w:val="00A17360"/>
    <w:rsid w:val="00A17C53"/>
    <w:rsid w:val="00A2010A"/>
    <w:rsid w:val="00A217FB"/>
    <w:rsid w:val="00A22968"/>
    <w:rsid w:val="00A2483B"/>
    <w:rsid w:val="00A24C35"/>
    <w:rsid w:val="00A25361"/>
    <w:rsid w:val="00A26664"/>
    <w:rsid w:val="00A269BD"/>
    <w:rsid w:val="00A26ABD"/>
    <w:rsid w:val="00A276C5"/>
    <w:rsid w:val="00A27CB4"/>
    <w:rsid w:val="00A35143"/>
    <w:rsid w:val="00A354A8"/>
    <w:rsid w:val="00A37002"/>
    <w:rsid w:val="00A37E45"/>
    <w:rsid w:val="00A40043"/>
    <w:rsid w:val="00A41CA9"/>
    <w:rsid w:val="00A41E30"/>
    <w:rsid w:val="00A425F9"/>
    <w:rsid w:val="00A429E0"/>
    <w:rsid w:val="00A433D6"/>
    <w:rsid w:val="00A43C1A"/>
    <w:rsid w:val="00A44092"/>
    <w:rsid w:val="00A44612"/>
    <w:rsid w:val="00A45587"/>
    <w:rsid w:val="00A4607F"/>
    <w:rsid w:val="00A47A5E"/>
    <w:rsid w:val="00A5050E"/>
    <w:rsid w:val="00A50F4E"/>
    <w:rsid w:val="00A51C1E"/>
    <w:rsid w:val="00A53BB9"/>
    <w:rsid w:val="00A5778F"/>
    <w:rsid w:val="00A606AE"/>
    <w:rsid w:val="00A60CF1"/>
    <w:rsid w:val="00A60D74"/>
    <w:rsid w:val="00A61E07"/>
    <w:rsid w:val="00A62A49"/>
    <w:rsid w:val="00A642CE"/>
    <w:rsid w:val="00A64A8A"/>
    <w:rsid w:val="00A656F5"/>
    <w:rsid w:val="00A66465"/>
    <w:rsid w:val="00A664B7"/>
    <w:rsid w:val="00A66921"/>
    <w:rsid w:val="00A6721A"/>
    <w:rsid w:val="00A677B3"/>
    <w:rsid w:val="00A67964"/>
    <w:rsid w:val="00A70090"/>
    <w:rsid w:val="00A70607"/>
    <w:rsid w:val="00A7071A"/>
    <w:rsid w:val="00A70742"/>
    <w:rsid w:val="00A7204D"/>
    <w:rsid w:val="00A73624"/>
    <w:rsid w:val="00A73F0F"/>
    <w:rsid w:val="00A74184"/>
    <w:rsid w:val="00A741BA"/>
    <w:rsid w:val="00A74765"/>
    <w:rsid w:val="00A747B9"/>
    <w:rsid w:val="00A761E6"/>
    <w:rsid w:val="00A7640A"/>
    <w:rsid w:val="00A76D40"/>
    <w:rsid w:val="00A807F7"/>
    <w:rsid w:val="00A82797"/>
    <w:rsid w:val="00A82DA8"/>
    <w:rsid w:val="00A8302D"/>
    <w:rsid w:val="00A833AD"/>
    <w:rsid w:val="00A83C88"/>
    <w:rsid w:val="00A83EA2"/>
    <w:rsid w:val="00A84C2D"/>
    <w:rsid w:val="00A84E62"/>
    <w:rsid w:val="00A86125"/>
    <w:rsid w:val="00A861BD"/>
    <w:rsid w:val="00A903F4"/>
    <w:rsid w:val="00A9090C"/>
    <w:rsid w:val="00A9401A"/>
    <w:rsid w:val="00A9527E"/>
    <w:rsid w:val="00A95D8E"/>
    <w:rsid w:val="00AA0EC0"/>
    <w:rsid w:val="00AA2B8A"/>
    <w:rsid w:val="00AA4FCC"/>
    <w:rsid w:val="00AA75A9"/>
    <w:rsid w:val="00AB0913"/>
    <w:rsid w:val="00AB402A"/>
    <w:rsid w:val="00AB4C2A"/>
    <w:rsid w:val="00AC1375"/>
    <w:rsid w:val="00AC23B9"/>
    <w:rsid w:val="00AC3A31"/>
    <w:rsid w:val="00AC3AC2"/>
    <w:rsid w:val="00AC53F0"/>
    <w:rsid w:val="00AC5B8C"/>
    <w:rsid w:val="00AC6999"/>
    <w:rsid w:val="00AC6EA0"/>
    <w:rsid w:val="00AC717A"/>
    <w:rsid w:val="00AD011A"/>
    <w:rsid w:val="00AD0945"/>
    <w:rsid w:val="00AD18A7"/>
    <w:rsid w:val="00AD22DE"/>
    <w:rsid w:val="00AD2839"/>
    <w:rsid w:val="00AD3AD5"/>
    <w:rsid w:val="00AD40E5"/>
    <w:rsid w:val="00AD44E1"/>
    <w:rsid w:val="00AD4599"/>
    <w:rsid w:val="00AD64AB"/>
    <w:rsid w:val="00AD7720"/>
    <w:rsid w:val="00AD7F3F"/>
    <w:rsid w:val="00AE0099"/>
    <w:rsid w:val="00AE0E29"/>
    <w:rsid w:val="00AE1AF3"/>
    <w:rsid w:val="00AE31E6"/>
    <w:rsid w:val="00AE3F29"/>
    <w:rsid w:val="00AE6393"/>
    <w:rsid w:val="00AE6848"/>
    <w:rsid w:val="00AE6A5D"/>
    <w:rsid w:val="00AE73B9"/>
    <w:rsid w:val="00AF10D9"/>
    <w:rsid w:val="00AF1111"/>
    <w:rsid w:val="00AF14B1"/>
    <w:rsid w:val="00AF3682"/>
    <w:rsid w:val="00AF5003"/>
    <w:rsid w:val="00AF66ED"/>
    <w:rsid w:val="00AF7B5E"/>
    <w:rsid w:val="00AF7D0C"/>
    <w:rsid w:val="00AF7D90"/>
    <w:rsid w:val="00B01663"/>
    <w:rsid w:val="00B01F5F"/>
    <w:rsid w:val="00B02E3D"/>
    <w:rsid w:val="00B03407"/>
    <w:rsid w:val="00B040A9"/>
    <w:rsid w:val="00B04D43"/>
    <w:rsid w:val="00B04FE8"/>
    <w:rsid w:val="00B05433"/>
    <w:rsid w:val="00B05D21"/>
    <w:rsid w:val="00B061C6"/>
    <w:rsid w:val="00B07C7C"/>
    <w:rsid w:val="00B122E3"/>
    <w:rsid w:val="00B1263E"/>
    <w:rsid w:val="00B12F9E"/>
    <w:rsid w:val="00B1532A"/>
    <w:rsid w:val="00B15D2A"/>
    <w:rsid w:val="00B16392"/>
    <w:rsid w:val="00B166E9"/>
    <w:rsid w:val="00B16D20"/>
    <w:rsid w:val="00B20AA4"/>
    <w:rsid w:val="00B21AF3"/>
    <w:rsid w:val="00B21D41"/>
    <w:rsid w:val="00B22848"/>
    <w:rsid w:val="00B26E92"/>
    <w:rsid w:val="00B27979"/>
    <w:rsid w:val="00B30D21"/>
    <w:rsid w:val="00B31511"/>
    <w:rsid w:val="00B3288B"/>
    <w:rsid w:val="00B3392D"/>
    <w:rsid w:val="00B33AB1"/>
    <w:rsid w:val="00B33B45"/>
    <w:rsid w:val="00B36388"/>
    <w:rsid w:val="00B36425"/>
    <w:rsid w:val="00B366E1"/>
    <w:rsid w:val="00B3686A"/>
    <w:rsid w:val="00B36883"/>
    <w:rsid w:val="00B37758"/>
    <w:rsid w:val="00B40034"/>
    <w:rsid w:val="00B42270"/>
    <w:rsid w:val="00B429C2"/>
    <w:rsid w:val="00B43B63"/>
    <w:rsid w:val="00B43C61"/>
    <w:rsid w:val="00B43DD7"/>
    <w:rsid w:val="00B468A4"/>
    <w:rsid w:val="00B50A64"/>
    <w:rsid w:val="00B51164"/>
    <w:rsid w:val="00B51431"/>
    <w:rsid w:val="00B544DA"/>
    <w:rsid w:val="00B55152"/>
    <w:rsid w:val="00B557C3"/>
    <w:rsid w:val="00B622D3"/>
    <w:rsid w:val="00B635E6"/>
    <w:rsid w:val="00B641D2"/>
    <w:rsid w:val="00B662CC"/>
    <w:rsid w:val="00B67009"/>
    <w:rsid w:val="00B67174"/>
    <w:rsid w:val="00B67CAB"/>
    <w:rsid w:val="00B709BC"/>
    <w:rsid w:val="00B71743"/>
    <w:rsid w:val="00B71D71"/>
    <w:rsid w:val="00B72FB5"/>
    <w:rsid w:val="00B73F76"/>
    <w:rsid w:val="00B75B94"/>
    <w:rsid w:val="00B765C5"/>
    <w:rsid w:val="00B767BC"/>
    <w:rsid w:val="00B77F86"/>
    <w:rsid w:val="00B9011F"/>
    <w:rsid w:val="00B90DD8"/>
    <w:rsid w:val="00B92326"/>
    <w:rsid w:val="00B952B5"/>
    <w:rsid w:val="00B9553A"/>
    <w:rsid w:val="00B95EEE"/>
    <w:rsid w:val="00B961B3"/>
    <w:rsid w:val="00B964CD"/>
    <w:rsid w:val="00B96937"/>
    <w:rsid w:val="00B969D2"/>
    <w:rsid w:val="00B9758C"/>
    <w:rsid w:val="00B97BF3"/>
    <w:rsid w:val="00BA0027"/>
    <w:rsid w:val="00BA0978"/>
    <w:rsid w:val="00BA1EEA"/>
    <w:rsid w:val="00BA2661"/>
    <w:rsid w:val="00BA26F7"/>
    <w:rsid w:val="00BA2998"/>
    <w:rsid w:val="00BA3883"/>
    <w:rsid w:val="00BA4C4D"/>
    <w:rsid w:val="00BA4E48"/>
    <w:rsid w:val="00BA65D3"/>
    <w:rsid w:val="00BA69D9"/>
    <w:rsid w:val="00BA7580"/>
    <w:rsid w:val="00BA7AE4"/>
    <w:rsid w:val="00BA7FCB"/>
    <w:rsid w:val="00BB174B"/>
    <w:rsid w:val="00BB1C43"/>
    <w:rsid w:val="00BB1F93"/>
    <w:rsid w:val="00BB216B"/>
    <w:rsid w:val="00BB2B4F"/>
    <w:rsid w:val="00BB2F3E"/>
    <w:rsid w:val="00BB57EC"/>
    <w:rsid w:val="00BB58FF"/>
    <w:rsid w:val="00BB64CE"/>
    <w:rsid w:val="00BC00AD"/>
    <w:rsid w:val="00BC198E"/>
    <w:rsid w:val="00BC26EC"/>
    <w:rsid w:val="00BC2B37"/>
    <w:rsid w:val="00BC3AD8"/>
    <w:rsid w:val="00BC5241"/>
    <w:rsid w:val="00BC66A9"/>
    <w:rsid w:val="00BC7628"/>
    <w:rsid w:val="00BD09C1"/>
    <w:rsid w:val="00BD17AB"/>
    <w:rsid w:val="00BD1948"/>
    <w:rsid w:val="00BD2EE1"/>
    <w:rsid w:val="00BD3AEB"/>
    <w:rsid w:val="00BD3BED"/>
    <w:rsid w:val="00BD411A"/>
    <w:rsid w:val="00BD43FE"/>
    <w:rsid w:val="00BD46AB"/>
    <w:rsid w:val="00BD56AA"/>
    <w:rsid w:val="00BD5F7C"/>
    <w:rsid w:val="00BD6566"/>
    <w:rsid w:val="00BD6CE8"/>
    <w:rsid w:val="00BE5030"/>
    <w:rsid w:val="00BE5336"/>
    <w:rsid w:val="00BE6ED0"/>
    <w:rsid w:val="00BE7A4A"/>
    <w:rsid w:val="00BF035D"/>
    <w:rsid w:val="00BF0573"/>
    <w:rsid w:val="00BF0C10"/>
    <w:rsid w:val="00BF3127"/>
    <w:rsid w:val="00BF4429"/>
    <w:rsid w:val="00BF59A7"/>
    <w:rsid w:val="00BF6208"/>
    <w:rsid w:val="00BF6380"/>
    <w:rsid w:val="00BF6914"/>
    <w:rsid w:val="00BF6AFD"/>
    <w:rsid w:val="00BF6C84"/>
    <w:rsid w:val="00BF7B9C"/>
    <w:rsid w:val="00C00A5A"/>
    <w:rsid w:val="00C00E38"/>
    <w:rsid w:val="00C019A7"/>
    <w:rsid w:val="00C01BD8"/>
    <w:rsid w:val="00C02088"/>
    <w:rsid w:val="00C025C9"/>
    <w:rsid w:val="00C031F9"/>
    <w:rsid w:val="00C0320D"/>
    <w:rsid w:val="00C03304"/>
    <w:rsid w:val="00C043BD"/>
    <w:rsid w:val="00C050A3"/>
    <w:rsid w:val="00C05A96"/>
    <w:rsid w:val="00C072BA"/>
    <w:rsid w:val="00C07A0D"/>
    <w:rsid w:val="00C104C0"/>
    <w:rsid w:val="00C11365"/>
    <w:rsid w:val="00C15D51"/>
    <w:rsid w:val="00C16827"/>
    <w:rsid w:val="00C17686"/>
    <w:rsid w:val="00C177B1"/>
    <w:rsid w:val="00C225AD"/>
    <w:rsid w:val="00C22AE7"/>
    <w:rsid w:val="00C22C91"/>
    <w:rsid w:val="00C232F6"/>
    <w:rsid w:val="00C23412"/>
    <w:rsid w:val="00C23E9C"/>
    <w:rsid w:val="00C24FB6"/>
    <w:rsid w:val="00C260E7"/>
    <w:rsid w:val="00C262AF"/>
    <w:rsid w:val="00C26C01"/>
    <w:rsid w:val="00C27BDE"/>
    <w:rsid w:val="00C31099"/>
    <w:rsid w:val="00C316B6"/>
    <w:rsid w:val="00C31D47"/>
    <w:rsid w:val="00C31F26"/>
    <w:rsid w:val="00C3259B"/>
    <w:rsid w:val="00C33352"/>
    <w:rsid w:val="00C3374C"/>
    <w:rsid w:val="00C34B5B"/>
    <w:rsid w:val="00C35CC8"/>
    <w:rsid w:val="00C3697F"/>
    <w:rsid w:val="00C37226"/>
    <w:rsid w:val="00C40036"/>
    <w:rsid w:val="00C40F92"/>
    <w:rsid w:val="00C41DAB"/>
    <w:rsid w:val="00C4271A"/>
    <w:rsid w:val="00C42DDB"/>
    <w:rsid w:val="00C4458B"/>
    <w:rsid w:val="00C44A79"/>
    <w:rsid w:val="00C44E9C"/>
    <w:rsid w:val="00C4633F"/>
    <w:rsid w:val="00C465C4"/>
    <w:rsid w:val="00C47B2C"/>
    <w:rsid w:val="00C508A9"/>
    <w:rsid w:val="00C51907"/>
    <w:rsid w:val="00C52794"/>
    <w:rsid w:val="00C52DF8"/>
    <w:rsid w:val="00C554E4"/>
    <w:rsid w:val="00C57807"/>
    <w:rsid w:val="00C60081"/>
    <w:rsid w:val="00C60462"/>
    <w:rsid w:val="00C62355"/>
    <w:rsid w:val="00C63039"/>
    <w:rsid w:val="00C63FA1"/>
    <w:rsid w:val="00C648D9"/>
    <w:rsid w:val="00C65500"/>
    <w:rsid w:val="00C65F2A"/>
    <w:rsid w:val="00C66516"/>
    <w:rsid w:val="00C6676F"/>
    <w:rsid w:val="00C67EB7"/>
    <w:rsid w:val="00C70A68"/>
    <w:rsid w:val="00C713BD"/>
    <w:rsid w:val="00C74AA9"/>
    <w:rsid w:val="00C74E37"/>
    <w:rsid w:val="00C76A49"/>
    <w:rsid w:val="00C77942"/>
    <w:rsid w:val="00C80A68"/>
    <w:rsid w:val="00C80C84"/>
    <w:rsid w:val="00C81B6C"/>
    <w:rsid w:val="00C81CF3"/>
    <w:rsid w:val="00C86AAE"/>
    <w:rsid w:val="00C90776"/>
    <w:rsid w:val="00C90F86"/>
    <w:rsid w:val="00C91446"/>
    <w:rsid w:val="00C93146"/>
    <w:rsid w:val="00C93756"/>
    <w:rsid w:val="00C93B5B"/>
    <w:rsid w:val="00C95815"/>
    <w:rsid w:val="00C97E70"/>
    <w:rsid w:val="00CA18F8"/>
    <w:rsid w:val="00CA311F"/>
    <w:rsid w:val="00CA3850"/>
    <w:rsid w:val="00CA5184"/>
    <w:rsid w:val="00CB0049"/>
    <w:rsid w:val="00CB0313"/>
    <w:rsid w:val="00CB0B1F"/>
    <w:rsid w:val="00CB1A06"/>
    <w:rsid w:val="00CB1AA9"/>
    <w:rsid w:val="00CB1C96"/>
    <w:rsid w:val="00CB2762"/>
    <w:rsid w:val="00CB3A25"/>
    <w:rsid w:val="00CB5AC5"/>
    <w:rsid w:val="00CB6CBD"/>
    <w:rsid w:val="00CB6E14"/>
    <w:rsid w:val="00CB7D97"/>
    <w:rsid w:val="00CB7DC3"/>
    <w:rsid w:val="00CC1F37"/>
    <w:rsid w:val="00CC23D1"/>
    <w:rsid w:val="00CC2A41"/>
    <w:rsid w:val="00CC39FE"/>
    <w:rsid w:val="00CC3E64"/>
    <w:rsid w:val="00CC5DD9"/>
    <w:rsid w:val="00CC73AD"/>
    <w:rsid w:val="00CD03A7"/>
    <w:rsid w:val="00CD0468"/>
    <w:rsid w:val="00CD0C9B"/>
    <w:rsid w:val="00CD14E3"/>
    <w:rsid w:val="00CD285B"/>
    <w:rsid w:val="00CD2FDD"/>
    <w:rsid w:val="00CD3662"/>
    <w:rsid w:val="00CD3A61"/>
    <w:rsid w:val="00CD6431"/>
    <w:rsid w:val="00CD6701"/>
    <w:rsid w:val="00CD6985"/>
    <w:rsid w:val="00CD6F63"/>
    <w:rsid w:val="00CD76A5"/>
    <w:rsid w:val="00CD79EB"/>
    <w:rsid w:val="00CD7A42"/>
    <w:rsid w:val="00CE1257"/>
    <w:rsid w:val="00CE2191"/>
    <w:rsid w:val="00CE22E5"/>
    <w:rsid w:val="00CE2801"/>
    <w:rsid w:val="00CE343A"/>
    <w:rsid w:val="00CE35C7"/>
    <w:rsid w:val="00CE3E82"/>
    <w:rsid w:val="00CE496C"/>
    <w:rsid w:val="00CE6C90"/>
    <w:rsid w:val="00CE7D65"/>
    <w:rsid w:val="00CE7E39"/>
    <w:rsid w:val="00CF00A7"/>
    <w:rsid w:val="00CF1601"/>
    <w:rsid w:val="00CF1FF0"/>
    <w:rsid w:val="00CF25C5"/>
    <w:rsid w:val="00CF2A28"/>
    <w:rsid w:val="00CF2ACA"/>
    <w:rsid w:val="00CF3B1E"/>
    <w:rsid w:val="00CF48E6"/>
    <w:rsid w:val="00CF48EE"/>
    <w:rsid w:val="00CF4EBE"/>
    <w:rsid w:val="00CF5340"/>
    <w:rsid w:val="00CF536A"/>
    <w:rsid w:val="00CF53CA"/>
    <w:rsid w:val="00CF596B"/>
    <w:rsid w:val="00CF6272"/>
    <w:rsid w:val="00CF6DB2"/>
    <w:rsid w:val="00CF7812"/>
    <w:rsid w:val="00D0032C"/>
    <w:rsid w:val="00D00721"/>
    <w:rsid w:val="00D00F19"/>
    <w:rsid w:val="00D0142B"/>
    <w:rsid w:val="00D022CF"/>
    <w:rsid w:val="00D036B4"/>
    <w:rsid w:val="00D05E0A"/>
    <w:rsid w:val="00D05FA5"/>
    <w:rsid w:val="00D0616F"/>
    <w:rsid w:val="00D072B3"/>
    <w:rsid w:val="00D10E1C"/>
    <w:rsid w:val="00D11BB1"/>
    <w:rsid w:val="00D12DA3"/>
    <w:rsid w:val="00D13804"/>
    <w:rsid w:val="00D13D4B"/>
    <w:rsid w:val="00D13F4D"/>
    <w:rsid w:val="00D15DC8"/>
    <w:rsid w:val="00D20A48"/>
    <w:rsid w:val="00D213E1"/>
    <w:rsid w:val="00D216D5"/>
    <w:rsid w:val="00D21703"/>
    <w:rsid w:val="00D2332C"/>
    <w:rsid w:val="00D2385D"/>
    <w:rsid w:val="00D23F80"/>
    <w:rsid w:val="00D25957"/>
    <w:rsid w:val="00D26EFA"/>
    <w:rsid w:val="00D32632"/>
    <w:rsid w:val="00D34ABE"/>
    <w:rsid w:val="00D34E61"/>
    <w:rsid w:val="00D363C7"/>
    <w:rsid w:val="00D36BBD"/>
    <w:rsid w:val="00D36EBF"/>
    <w:rsid w:val="00D36FB9"/>
    <w:rsid w:val="00D37DB8"/>
    <w:rsid w:val="00D4062D"/>
    <w:rsid w:val="00D40AD4"/>
    <w:rsid w:val="00D41884"/>
    <w:rsid w:val="00D44DAA"/>
    <w:rsid w:val="00D44EAF"/>
    <w:rsid w:val="00D45D41"/>
    <w:rsid w:val="00D45DF8"/>
    <w:rsid w:val="00D501DB"/>
    <w:rsid w:val="00D5118C"/>
    <w:rsid w:val="00D515A5"/>
    <w:rsid w:val="00D515C6"/>
    <w:rsid w:val="00D51C50"/>
    <w:rsid w:val="00D51ED6"/>
    <w:rsid w:val="00D52BF7"/>
    <w:rsid w:val="00D53338"/>
    <w:rsid w:val="00D535BC"/>
    <w:rsid w:val="00D55691"/>
    <w:rsid w:val="00D55D5E"/>
    <w:rsid w:val="00D56D0F"/>
    <w:rsid w:val="00D57D47"/>
    <w:rsid w:val="00D57F9F"/>
    <w:rsid w:val="00D60130"/>
    <w:rsid w:val="00D61522"/>
    <w:rsid w:val="00D62163"/>
    <w:rsid w:val="00D65DC5"/>
    <w:rsid w:val="00D65E84"/>
    <w:rsid w:val="00D66120"/>
    <w:rsid w:val="00D6677C"/>
    <w:rsid w:val="00D7038D"/>
    <w:rsid w:val="00D719C1"/>
    <w:rsid w:val="00D71A73"/>
    <w:rsid w:val="00D71D9B"/>
    <w:rsid w:val="00D73BF6"/>
    <w:rsid w:val="00D73CF8"/>
    <w:rsid w:val="00D745A0"/>
    <w:rsid w:val="00D74BFD"/>
    <w:rsid w:val="00D759A7"/>
    <w:rsid w:val="00D75AB3"/>
    <w:rsid w:val="00D766A5"/>
    <w:rsid w:val="00D76B4E"/>
    <w:rsid w:val="00D76E4F"/>
    <w:rsid w:val="00D7747D"/>
    <w:rsid w:val="00D85248"/>
    <w:rsid w:val="00D8665E"/>
    <w:rsid w:val="00D8724E"/>
    <w:rsid w:val="00D90A30"/>
    <w:rsid w:val="00D916B6"/>
    <w:rsid w:val="00D927D9"/>
    <w:rsid w:val="00D93842"/>
    <w:rsid w:val="00D94B59"/>
    <w:rsid w:val="00D95706"/>
    <w:rsid w:val="00D95B90"/>
    <w:rsid w:val="00D9693B"/>
    <w:rsid w:val="00DA061D"/>
    <w:rsid w:val="00DA0DCA"/>
    <w:rsid w:val="00DA126C"/>
    <w:rsid w:val="00DA1761"/>
    <w:rsid w:val="00DA297A"/>
    <w:rsid w:val="00DA36A2"/>
    <w:rsid w:val="00DA3C8F"/>
    <w:rsid w:val="00DA40CD"/>
    <w:rsid w:val="00DA424A"/>
    <w:rsid w:val="00DA4BF7"/>
    <w:rsid w:val="00DA5CBF"/>
    <w:rsid w:val="00DA699A"/>
    <w:rsid w:val="00DB0B04"/>
    <w:rsid w:val="00DB3180"/>
    <w:rsid w:val="00DB5BAD"/>
    <w:rsid w:val="00DB6AAB"/>
    <w:rsid w:val="00DB7184"/>
    <w:rsid w:val="00DB73BC"/>
    <w:rsid w:val="00DB7A31"/>
    <w:rsid w:val="00DB7E48"/>
    <w:rsid w:val="00DC0E58"/>
    <w:rsid w:val="00DC2979"/>
    <w:rsid w:val="00DC3FCF"/>
    <w:rsid w:val="00DC48D4"/>
    <w:rsid w:val="00DC50C8"/>
    <w:rsid w:val="00DC67B5"/>
    <w:rsid w:val="00DC7717"/>
    <w:rsid w:val="00DD00F9"/>
    <w:rsid w:val="00DD0CB8"/>
    <w:rsid w:val="00DD128B"/>
    <w:rsid w:val="00DD1FE3"/>
    <w:rsid w:val="00DD3F22"/>
    <w:rsid w:val="00DD7D5F"/>
    <w:rsid w:val="00DD7DD1"/>
    <w:rsid w:val="00DE01DD"/>
    <w:rsid w:val="00DE0406"/>
    <w:rsid w:val="00DE0598"/>
    <w:rsid w:val="00DE07FE"/>
    <w:rsid w:val="00DE0BD5"/>
    <w:rsid w:val="00DE311E"/>
    <w:rsid w:val="00DE4912"/>
    <w:rsid w:val="00DE4FA3"/>
    <w:rsid w:val="00DE599D"/>
    <w:rsid w:val="00DE6786"/>
    <w:rsid w:val="00DE7D08"/>
    <w:rsid w:val="00DF070C"/>
    <w:rsid w:val="00DF0F27"/>
    <w:rsid w:val="00DF2D1B"/>
    <w:rsid w:val="00DF36C1"/>
    <w:rsid w:val="00DF3C73"/>
    <w:rsid w:val="00DF3FF1"/>
    <w:rsid w:val="00DF581F"/>
    <w:rsid w:val="00DF5C73"/>
    <w:rsid w:val="00DF5CFC"/>
    <w:rsid w:val="00DF75C9"/>
    <w:rsid w:val="00DF7667"/>
    <w:rsid w:val="00DF7FDB"/>
    <w:rsid w:val="00E024B0"/>
    <w:rsid w:val="00E027DA"/>
    <w:rsid w:val="00E035A8"/>
    <w:rsid w:val="00E0492E"/>
    <w:rsid w:val="00E050A6"/>
    <w:rsid w:val="00E066D4"/>
    <w:rsid w:val="00E0730F"/>
    <w:rsid w:val="00E076AF"/>
    <w:rsid w:val="00E10954"/>
    <w:rsid w:val="00E1265A"/>
    <w:rsid w:val="00E13684"/>
    <w:rsid w:val="00E14586"/>
    <w:rsid w:val="00E1514C"/>
    <w:rsid w:val="00E15AAD"/>
    <w:rsid w:val="00E15BB8"/>
    <w:rsid w:val="00E1662E"/>
    <w:rsid w:val="00E175F2"/>
    <w:rsid w:val="00E2014F"/>
    <w:rsid w:val="00E20DB3"/>
    <w:rsid w:val="00E20F52"/>
    <w:rsid w:val="00E219DC"/>
    <w:rsid w:val="00E23D82"/>
    <w:rsid w:val="00E24336"/>
    <w:rsid w:val="00E264A4"/>
    <w:rsid w:val="00E273A4"/>
    <w:rsid w:val="00E27733"/>
    <w:rsid w:val="00E30672"/>
    <w:rsid w:val="00E314BB"/>
    <w:rsid w:val="00E31BAE"/>
    <w:rsid w:val="00E31C77"/>
    <w:rsid w:val="00E32615"/>
    <w:rsid w:val="00E3320D"/>
    <w:rsid w:val="00E33F78"/>
    <w:rsid w:val="00E34EEA"/>
    <w:rsid w:val="00E35956"/>
    <w:rsid w:val="00E364D7"/>
    <w:rsid w:val="00E37144"/>
    <w:rsid w:val="00E37BED"/>
    <w:rsid w:val="00E37E37"/>
    <w:rsid w:val="00E4042B"/>
    <w:rsid w:val="00E410B9"/>
    <w:rsid w:val="00E4120A"/>
    <w:rsid w:val="00E42264"/>
    <w:rsid w:val="00E4384B"/>
    <w:rsid w:val="00E441CC"/>
    <w:rsid w:val="00E44A90"/>
    <w:rsid w:val="00E4537F"/>
    <w:rsid w:val="00E4639D"/>
    <w:rsid w:val="00E47754"/>
    <w:rsid w:val="00E47FD7"/>
    <w:rsid w:val="00E500B0"/>
    <w:rsid w:val="00E516D8"/>
    <w:rsid w:val="00E51D2A"/>
    <w:rsid w:val="00E551B1"/>
    <w:rsid w:val="00E5546A"/>
    <w:rsid w:val="00E55528"/>
    <w:rsid w:val="00E55B6F"/>
    <w:rsid w:val="00E5729A"/>
    <w:rsid w:val="00E6066A"/>
    <w:rsid w:val="00E6079F"/>
    <w:rsid w:val="00E62A19"/>
    <w:rsid w:val="00E6313D"/>
    <w:rsid w:val="00E6415E"/>
    <w:rsid w:val="00E7135E"/>
    <w:rsid w:val="00E72A8C"/>
    <w:rsid w:val="00E72CF8"/>
    <w:rsid w:val="00E72E20"/>
    <w:rsid w:val="00E734BC"/>
    <w:rsid w:val="00E74C37"/>
    <w:rsid w:val="00E75CD3"/>
    <w:rsid w:val="00E761CF"/>
    <w:rsid w:val="00E76B21"/>
    <w:rsid w:val="00E76B98"/>
    <w:rsid w:val="00E77FD3"/>
    <w:rsid w:val="00E80534"/>
    <w:rsid w:val="00E8073F"/>
    <w:rsid w:val="00E8109D"/>
    <w:rsid w:val="00E81AA0"/>
    <w:rsid w:val="00E8235C"/>
    <w:rsid w:val="00E836D2"/>
    <w:rsid w:val="00E8482B"/>
    <w:rsid w:val="00E85A84"/>
    <w:rsid w:val="00E868E3"/>
    <w:rsid w:val="00E900C2"/>
    <w:rsid w:val="00E90348"/>
    <w:rsid w:val="00E90D55"/>
    <w:rsid w:val="00E912A5"/>
    <w:rsid w:val="00E93BB3"/>
    <w:rsid w:val="00E9412B"/>
    <w:rsid w:val="00E948CB"/>
    <w:rsid w:val="00E95B08"/>
    <w:rsid w:val="00E96174"/>
    <w:rsid w:val="00E963A7"/>
    <w:rsid w:val="00E96BA9"/>
    <w:rsid w:val="00E97015"/>
    <w:rsid w:val="00E97A6C"/>
    <w:rsid w:val="00E97ADE"/>
    <w:rsid w:val="00EA119A"/>
    <w:rsid w:val="00EA1652"/>
    <w:rsid w:val="00EA2649"/>
    <w:rsid w:val="00EA32CE"/>
    <w:rsid w:val="00EA3BF0"/>
    <w:rsid w:val="00EA3E97"/>
    <w:rsid w:val="00EA41B6"/>
    <w:rsid w:val="00EA611E"/>
    <w:rsid w:val="00EA630B"/>
    <w:rsid w:val="00EA6D74"/>
    <w:rsid w:val="00EA785C"/>
    <w:rsid w:val="00EA7BC6"/>
    <w:rsid w:val="00EB0D93"/>
    <w:rsid w:val="00EB0ECF"/>
    <w:rsid w:val="00EB16B8"/>
    <w:rsid w:val="00EB17DB"/>
    <w:rsid w:val="00EB1911"/>
    <w:rsid w:val="00EB2043"/>
    <w:rsid w:val="00EB3A13"/>
    <w:rsid w:val="00EB421E"/>
    <w:rsid w:val="00EB50A0"/>
    <w:rsid w:val="00EB58C7"/>
    <w:rsid w:val="00EB6559"/>
    <w:rsid w:val="00EB7890"/>
    <w:rsid w:val="00EC1ABD"/>
    <w:rsid w:val="00EC293A"/>
    <w:rsid w:val="00EC29B0"/>
    <w:rsid w:val="00EC44B2"/>
    <w:rsid w:val="00EC4582"/>
    <w:rsid w:val="00EC46C1"/>
    <w:rsid w:val="00EC54C9"/>
    <w:rsid w:val="00EC6DF8"/>
    <w:rsid w:val="00EC72B5"/>
    <w:rsid w:val="00EC7383"/>
    <w:rsid w:val="00ED1E7E"/>
    <w:rsid w:val="00ED28B8"/>
    <w:rsid w:val="00ED2CD7"/>
    <w:rsid w:val="00ED3F36"/>
    <w:rsid w:val="00ED54B8"/>
    <w:rsid w:val="00ED550A"/>
    <w:rsid w:val="00ED56E9"/>
    <w:rsid w:val="00ED5DF1"/>
    <w:rsid w:val="00EE0EAB"/>
    <w:rsid w:val="00EE21C8"/>
    <w:rsid w:val="00EE242D"/>
    <w:rsid w:val="00EE33E0"/>
    <w:rsid w:val="00EE37D5"/>
    <w:rsid w:val="00EE450D"/>
    <w:rsid w:val="00EE473F"/>
    <w:rsid w:val="00EF4AD7"/>
    <w:rsid w:val="00EF6273"/>
    <w:rsid w:val="00EF6892"/>
    <w:rsid w:val="00EF72B1"/>
    <w:rsid w:val="00F008D9"/>
    <w:rsid w:val="00F01932"/>
    <w:rsid w:val="00F01C67"/>
    <w:rsid w:val="00F01D02"/>
    <w:rsid w:val="00F05359"/>
    <w:rsid w:val="00F0610B"/>
    <w:rsid w:val="00F07198"/>
    <w:rsid w:val="00F07EE1"/>
    <w:rsid w:val="00F12461"/>
    <w:rsid w:val="00F12BE9"/>
    <w:rsid w:val="00F13B1A"/>
    <w:rsid w:val="00F13CFD"/>
    <w:rsid w:val="00F14E7E"/>
    <w:rsid w:val="00F16F4F"/>
    <w:rsid w:val="00F179BC"/>
    <w:rsid w:val="00F20189"/>
    <w:rsid w:val="00F20A75"/>
    <w:rsid w:val="00F213DA"/>
    <w:rsid w:val="00F21F51"/>
    <w:rsid w:val="00F22D2B"/>
    <w:rsid w:val="00F23712"/>
    <w:rsid w:val="00F23F80"/>
    <w:rsid w:val="00F24E19"/>
    <w:rsid w:val="00F25709"/>
    <w:rsid w:val="00F25C46"/>
    <w:rsid w:val="00F26E85"/>
    <w:rsid w:val="00F27177"/>
    <w:rsid w:val="00F303E4"/>
    <w:rsid w:val="00F3069E"/>
    <w:rsid w:val="00F30DC8"/>
    <w:rsid w:val="00F317FE"/>
    <w:rsid w:val="00F32E5C"/>
    <w:rsid w:val="00F32F50"/>
    <w:rsid w:val="00F33A95"/>
    <w:rsid w:val="00F33F5E"/>
    <w:rsid w:val="00F34BED"/>
    <w:rsid w:val="00F35C76"/>
    <w:rsid w:val="00F368D5"/>
    <w:rsid w:val="00F37A94"/>
    <w:rsid w:val="00F40239"/>
    <w:rsid w:val="00F4075E"/>
    <w:rsid w:val="00F40A3C"/>
    <w:rsid w:val="00F40DA9"/>
    <w:rsid w:val="00F4166B"/>
    <w:rsid w:val="00F42606"/>
    <w:rsid w:val="00F4334E"/>
    <w:rsid w:val="00F4388B"/>
    <w:rsid w:val="00F44A28"/>
    <w:rsid w:val="00F44CD7"/>
    <w:rsid w:val="00F47241"/>
    <w:rsid w:val="00F47387"/>
    <w:rsid w:val="00F4794E"/>
    <w:rsid w:val="00F516CD"/>
    <w:rsid w:val="00F5291A"/>
    <w:rsid w:val="00F5370F"/>
    <w:rsid w:val="00F5444E"/>
    <w:rsid w:val="00F55908"/>
    <w:rsid w:val="00F55990"/>
    <w:rsid w:val="00F56ACE"/>
    <w:rsid w:val="00F57541"/>
    <w:rsid w:val="00F6147D"/>
    <w:rsid w:val="00F61552"/>
    <w:rsid w:val="00F6174D"/>
    <w:rsid w:val="00F62952"/>
    <w:rsid w:val="00F64137"/>
    <w:rsid w:val="00F647BE"/>
    <w:rsid w:val="00F64C85"/>
    <w:rsid w:val="00F65323"/>
    <w:rsid w:val="00F653B3"/>
    <w:rsid w:val="00F667F6"/>
    <w:rsid w:val="00F672BC"/>
    <w:rsid w:val="00F70205"/>
    <w:rsid w:val="00F705F1"/>
    <w:rsid w:val="00F70C6B"/>
    <w:rsid w:val="00F74AC6"/>
    <w:rsid w:val="00F74B47"/>
    <w:rsid w:val="00F75D47"/>
    <w:rsid w:val="00F76973"/>
    <w:rsid w:val="00F77A03"/>
    <w:rsid w:val="00F77E3A"/>
    <w:rsid w:val="00F80744"/>
    <w:rsid w:val="00F80DF1"/>
    <w:rsid w:val="00F81130"/>
    <w:rsid w:val="00F8124C"/>
    <w:rsid w:val="00F817D2"/>
    <w:rsid w:val="00F843E5"/>
    <w:rsid w:val="00F8659C"/>
    <w:rsid w:val="00F87736"/>
    <w:rsid w:val="00F91FAB"/>
    <w:rsid w:val="00F93309"/>
    <w:rsid w:val="00F94B48"/>
    <w:rsid w:val="00F9615C"/>
    <w:rsid w:val="00F965DB"/>
    <w:rsid w:val="00F9662C"/>
    <w:rsid w:val="00F96875"/>
    <w:rsid w:val="00F9688E"/>
    <w:rsid w:val="00F96992"/>
    <w:rsid w:val="00F97748"/>
    <w:rsid w:val="00F97F7A"/>
    <w:rsid w:val="00FA0066"/>
    <w:rsid w:val="00FA0A22"/>
    <w:rsid w:val="00FA2460"/>
    <w:rsid w:val="00FA468F"/>
    <w:rsid w:val="00FA5F2D"/>
    <w:rsid w:val="00FA6F6C"/>
    <w:rsid w:val="00FB028D"/>
    <w:rsid w:val="00FB2404"/>
    <w:rsid w:val="00FB2B04"/>
    <w:rsid w:val="00FB3057"/>
    <w:rsid w:val="00FB544E"/>
    <w:rsid w:val="00FB5AD9"/>
    <w:rsid w:val="00FB6A66"/>
    <w:rsid w:val="00FB6AC5"/>
    <w:rsid w:val="00FB6F1C"/>
    <w:rsid w:val="00FB77AC"/>
    <w:rsid w:val="00FC0768"/>
    <w:rsid w:val="00FC09B2"/>
    <w:rsid w:val="00FC1518"/>
    <w:rsid w:val="00FC1C0D"/>
    <w:rsid w:val="00FC1C20"/>
    <w:rsid w:val="00FC459E"/>
    <w:rsid w:val="00FC47F4"/>
    <w:rsid w:val="00FC7685"/>
    <w:rsid w:val="00FC773F"/>
    <w:rsid w:val="00FC7779"/>
    <w:rsid w:val="00FC7825"/>
    <w:rsid w:val="00FC7EA2"/>
    <w:rsid w:val="00FD04E0"/>
    <w:rsid w:val="00FD0F14"/>
    <w:rsid w:val="00FD0F8D"/>
    <w:rsid w:val="00FD240B"/>
    <w:rsid w:val="00FD3F87"/>
    <w:rsid w:val="00FD40C4"/>
    <w:rsid w:val="00FD4430"/>
    <w:rsid w:val="00FD4D2E"/>
    <w:rsid w:val="00FD4FD6"/>
    <w:rsid w:val="00FD55AF"/>
    <w:rsid w:val="00FD5D67"/>
    <w:rsid w:val="00FD7D3F"/>
    <w:rsid w:val="00FE54BB"/>
    <w:rsid w:val="00FE5D4F"/>
    <w:rsid w:val="00FF061F"/>
    <w:rsid w:val="00FF0B82"/>
    <w:rsid w:val="00FF1DB5"/>
    <w:rsid w:val="00FF2730"/>
    <w:rsid w:val="00FF294D"/>
    <w:rsid w:val="00FF47B6"/>
    <w:rsid w:val="00FF4AAC"/>
    <w:rsid w:val="00FF54B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11E68"/>
  <w15:docId w15:val="{9FF11ACE-1AD5-463E-A923-13D9549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72CF8"/>
    <w:pPr>
      <w:keepNext/>
      <w:keepLines/>
      <w:numPr>
        <w:numId w:val="1"/>
      </w:numPr>
      <w:spacing w:before="32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72CF8"/>
    <w:pPr>
      <w:keepNext/>
      <w:keepLines/>
      <w:numPr>
        <w:ilvl w:val="1"/>
        <w:numId w:val="1"/>
      </w:numPr>
      <w:spacing w:before="8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72CF8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72CF8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E72CF8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E72CF8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qFormat/>
    <w:rsid w:val="00E72CF8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E72CF8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qFormat/>
    <w:rsid w:val="00E72CF8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CF8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E72CF8"/>
    <w:rPr>
      <w:rFonts w:ascii="Calibri Light" w:eastAsia="Times New Roman" w:hAnsi="Calibri Light" w:cs="Times New Roman"/>
      <w:color w:val="404040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E72CF8"/>
    <w:rPr>
      <w:rFonts w:ascii="Calibri Light" w:eastAsia="Times New Roman" w:hAnsi="Calibri Light" w:cs="Times New Roman"/>
      <w:color w:val="44546A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E72CF8"/>
    <w:rPr>
      <w:rFonts w:ascii="Calibri Light" w:eastAsia="Times New Roman" w:hAnsi="Calibri Light" w:cs="Times New Roman"/>
      <w:lang w:eastAsia="zh-CN"/>
    </w:rPr>
  </w:style>
  <w:style w:type="character" w:customStyle="1" w:styleId="Ttulo5Char">
    <w:name w:val="Título 5 Char"/>
    <w:basedOn w:val="Fontepargpadro"/>
    <w:link w:val="Ttulo5"/>
    <w:rsid w:val="00E72CF8"/>
    <w:rPr>
      <w:rFonts w:ascii="Calibri Light" w:eastAsia="Times New Roman" w:hAnsi="Calibri Light" w:cs="Times New Roman"/>
      <w:color w:val="44546A"/>
      <w:lang w:eastAsia="zh-CN"/>
    </w:rPr>
  </w:style>
  <w:style w:type="character" w:customStyle="1" w:styleId="Ttulo6Char">
    <w:name w:val="Título 6 Char"/>
    <w:basedOn w:val="Fontepargpadro"/>
    <w:link w:val="Ttulo6"/>
    <w:rsid w:val="00E72CF8"/>
    <w:rPr>
      <w:rFonts w:ascii="Calibri Light" w:eastAsia="Times New Roman" w:hAnsi="Calibri Light" w:cs="Times New Roman"/>
      <w:i/>
      <w:iCs/>
      <w:color w:val="44546A"/>
      <w:sz w:val="21"/>
      <w:szCs w:val="21"/>
      <w:lang w:eastAsia="zh-CN"/>
    </w:rPr>
  </w:style>
  <w:style w:type="character" w:customStyle="1" w:styleId="Ttulo7Char">
    <w:name w:val="Título 7 Char"/>
    <w:basedOn w:val="Fontepargpadro"/>
    <w:link w:val="Ttulo7"/>
    <w:rsid w:val="00E72CF8"/>
    <w:rPr>
      <w:rFonts w:ascii="Calibri Light" w:eastAsia="Times New Roman" w:hAnsi="Calibri Light" w:cs="Times New Roman"/>
      <w:i/>
      <w:iCs/>
      <w:color w:val="1F4E79"/>
      <w:sz w:val="21"/>
      <w:szCs w:val="21"/>
      <w:lang w:eastAsia="zh-CN"/>
    </w:rPr>
  </w:style>
  <w:style w:type="character" w:customStyle="1" w:styleId="Ttulo8Char">
    <w:name w:val="Título 8 Char"/>
    <w:basedOn w:val="Fontepargpadro"/>
    <w:link w:val="Ttulo8"/>
    <w:rsid w:val="00E72CF8"/>
    <w:rPr>
      <w:rFonts w:ascii="Calibri Light" w:eastAsia="Times New Roman" w:hAnsi="Calibri Light" w:cs="Times New Roman"/>
      <w:b/>
      <w:bCs/>
      <w:color w:val="44546A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E72CF8"/>
    <w:rPr>
      <w:rFonts w:ascii="Calibri Light" w:eastAsia="Times New Roman" w:hAnsi="Calibri Light" w:cs="Times New Roman"/>
      <w:b/>
      <w:bCs/>
      <w:i/>
      <w:iCs/>
      <w:color w:val="44546A"/>
      <w:sz w:val="20"/>
      <w:szCs w:val="20"/>
      <w:lang w:eastAsia="zh-CN"/>
    </w:rPr>
  </w:style>
  <w:style w:type="character" w:styleId="Hyperlink">
    <w:name w:val="Hyperlink"/>
    <w:uiPriority w:val="99"/>
    <w:rsid w:val="00E72CF8"/>
    <w:rPr>
      <w:color w:val="0563C1"/>
      <w:u w:val="single"/>
    </w:rPr>
  </w:style>
  <w:style w:type="paragraph" w:styleId="Corpodetexto">
    <w:name w:val="Body Text"/>
    <w:basedOn w:val="Normal"/>
    <w:link w:val="CorpodetextoChar"/>
    <w:semiHidden/>
    <w:rsid w:val="00E72CF8"/>
    <w:pPr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72CF8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dice">
    <w:name w:val="Índice"/>
    <w:basedOn w:val="Normal"/>
    <w:rsid w:val="00E72CF8"/>
    <w:pPr>
      <w:suppressLineNumbers/>
    </w:pPr>
    <w:rPr>
      <w:rFonts w:cs="Mangal"/>
    </w:rPr>
  </w:style>
  <w:style w:type="paragraph" w:styleId="SemEspaamento">
    <w:name w:val="No Spacing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semiHidden/>
    <w:rsid w:val="00E72CF8"/>
  </w:style>
  <w:style w:type="character" w:customStyle="1" w:styleId="CabealhoChar">
    <w:name w:val="Cabeçalho Char"/>
    <w:basedOn w:val="Fontepargpadro"/>
    <w:link w:val="Cabealho"/>
    <w:semiHidden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E72CF8"/>
  </w:style>
  <w:style w:type="character" w:customStyle="1" w:styleId="RodapChar">
    <w:name w:val="Rodapé Char"/>
    <w:basedOn w:val="Fontepargpadro"/>
    <w:link w:val="Rodap"/>
    <w:uiPriority w:val="99"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Ttulo-Publicao">
    <w:name w:val="Título - Publicação"/>
    <w:basedOn w:val="Ttulo"/>
    <w:rsid w:val="00E72CF8"/>
    <w:pPr>
      <w:numPr>
        <w:numId w:val="2"/>
      </w:numPr>
      <w:ind w:left="0" w:hanging="218"/>
    </w:pPr>
    <w:rPr>
      <w:rFonts w:ascii="Arial" w:eastAsia="Times New Roman" w:hAnsi="Arial" w:cs="Arial"/>
      <w:b/>
      <w:color w:val="9DC546"/>
      <w:kern w:val="0"/>
      <w:sz w:val="16"/>
      <w:szCs w:val="20"/>
      <w:lang w:eastAsia="pt-BR"/>
    </w:rPr>
  </w:style>
  <w:style w:type="paragraph" w:customStyle="1" w:styleId="Textocorrido">
    <w:name w:val="Texto corrido"/>
    <w:basedOn w:val="Normal"/>
    <w:rsid w:val="00E72CF8"/>
    <w:pPr>
      <w:ind w:firstLine="567"/>
      <w:jc w:val="both"/>
    </w:pPr>
    <w:rPr>
      <w:rFonts w:ascii="Arial" w:hAnsi="Arial" w:cs="Arial"/>
      <w:sz w:val="18"/>
    </w:rPr>
  </w:style>
  <w:style w:type="paragraph" w:customStyle="1" w:styleId="SubttuloFinal">
    <w:name w:val="Subtítulo Final"/>
    <w:basedOn w:val="Ttulo-Publicao"/>
    <w:rsid w:val="00E72CF8"/>
    <w:pPr>
      <w:numPr>
        <w:numId w:val="3"/>
      </w:numPr>
      <w:ind w:left="0" w:hanging="218"/>
    </w:pPr>
    <w:rPr>
      <w:color w:val="767171"/>
      <w:szCs w:val="18"/>
    </w:rPr>
  </w:style>
  <w:style w:type="paragraph" w:styleId="Textoembloco">
    <w:name w:val="Block Text"/>
    <w:basedOn w:val="Normal"/>
    <w:semiHidden/>
    <w:rsid w:val="00E72CF8"/>
    <w:pPr>
      <w:spacing w:before="120" w:after="120"/>
      <w:ind w:left="-180" w:right="-261" w:firstLine="900"/>
      <w:jc w:val="both"/>
    </w:pPr>
    <w:rPr>
      <w:rFonts w:ascii="Arial" w:hAnsi="Arial" w:cs="Arial"/>
      <w:bCs/>
      <w:color w:val="FF0000"/>
      <w:szCs w:val="24"/>
    </w:rPr>
  </w:style>
  <w:style w:type="paragraph" w:styleId="Corpodetexto2">
    <w:name w:val="Body Text 2"/>
    <w:basedOn w:val="Normal"/>
    <w:link w:val="Corpodetexto2Char"/>
    <w:semiHidden/>
    <w:rsid w:val="00E72CF8"/>
    <w:pPr>
      <w:spacing w:before="120" w:after="120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E72CF8"/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72CF8"/>
    <w:pPr>
      <w:suppressAutoHyphens w:val="0"/>
      <w:spacing w:after="375"/>
    </w:pPr>
    <w:rPr>
      <w:rFonts w:ascii="Times New Roman" w:hAnsi="Times New Roman"/>
      <w:color w:val="808080"/>
      <w:sz w:val="24"/>
      <w:szCs w:val="24"/>
      <w:lang w:eastAsia="pt-BR"/>
    </w:rPr>
  </w:style>
  <w:style w:type="paragraph" w:customStyle="1" w:styleId="western">
    <w:name w:val="western"/>
    <w:basedOn w:val="Normal"/>
    <w:rsid w:val="00E72CF8"/>
    <w:pPr>
      <w:suppressAutoHyphens w:val="0"/>
      <w:spacing w:before="100" w:beforeAutospacing="1" w:after="142" w:line="276" w:lineRule="auto"/>
    </w:pPr>
    <w:rPr>
      <w:rFonts w:ascii="Times New Roman" w:eastAsia="Arial Unicode MS" w:hAnsi="Times New Roman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72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2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258B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4z0">
    <w:name w:val="WW8Num4z0"/>
    <w:rsid w:val="00495F26"/>
    <w:rPr>
      <w:rFonts w:hint="defaul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3FD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3FD7"/>
    <w:rPr>
      <w:rFonts w:ascii="Calibri" w:eastAsia="Times New Roman" w:hAnsi="Calibri" w:cs="Times New Roman"/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123FD7"/>
    <w:rPr>
      <w:vertAlign w:val="superscript"/>
    </w:rPr>
  </w:style>
  <w:style w:type="table" w:styleId="Tabelacomgrade">
    <w:name w:val="Table Grid"/>
    <w:basedOn w:val="Tabelanormal"/>
    <w:uiPriority w:val="39"/>
    <w:rsid w:val="00BD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b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A57A-1C76-431E-AB81-386A59D3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7</Pages>
  <Words>995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 FAGUNDES</cp:lastModifiedBy>
  <cp:revision>42</cp:revision>
  <dcterms:created xsi:type="dcterms:W3CDTF">2024-04-09T12:27:00Z</dcterms:created>
  <dcterms:modified xsi:type="dcterms:W3CDTF">2024-04-15T11:23:00Z</dcterms:modified>
</cp:coreProperties>
</file>